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CF4" w:rsidRPr="00567479" w:rsidRDefault="001C6CF4" w:rsidP="001C6CF4">
      <w:pPr>
        <w:tabs>
          <w:tab w:val="left" w:pos="1701"/>
          <w:tab w:val="right" w:pos="9639"/>
        </w:tabs>
        <w:spacing w:after="0"/>
        <w:rPr>
          <w:rFonts w:eastAsia="宋体" w:cs="Arial"/>
          <w:b/>
          <w:color w:val="000000"/>
          <w:kern w:val="2"/>
          <w:sz w:val="24"/>
          <w:lang w:val="en-US"/>
        </w:rPr>
      </w:pPr>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t xml:space="preserve"> </w:t>
      </w:r>
      <w:r w:rsidRPr="00567479">
        <w:rPr>
          <w:rFonts w:eastAsia="宋体" w:cs="Arial"/>
          <w:b/>
          <w:bCs/>
          <w:color w:val="000000"/>
          <w:kern w:val="2"/>
          <w:sz w:val="24"/>
          <w:lang w:val="en-US"/>
        </w:rPr>
        <w:t>R2-17</w:t>
      </w:r>
      <w:r w:rsidR="009C1CB2">
        <w:rPr>
          <w:rFonts w:eastAsia="宋体" w:cs="Arial" w:hint="eastAsia"/>
          <w:b/>
          <w:bCs/>
          <w:color w:val="000000"/>
          <w:kern w:val="2"/>
          <w:sz w:val="24"/>
          <w:lang w:val="en-US"/>
        </w:rPr>
        <w:t>04045</w:t>
      </w:r>
    </w:p>
    <w:p w:rsidR="001C6CF4" w:rsidRPr="00567479" w:rsidRDefault="001C6CF4" w:rsidP="001C6CF4">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sidRPr="00567479">
        <w:rPr>
          <w:rFonts w:eastAsia="宋体" w:cs="Arial" w:hint="eastAsia"/>
          <w:b/>
          <w:color w:val="000000"/>
          <w:kern w:val="2"/>
          <w:sz w:val="24"/>
          <w:lang w:val="en-US"/>
        </w:rPr>
        <w:t xml:space="preserve"> </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E90E49" w:rsidRPr="00CE0424" w:rsidRDefault="00E90E49" w:rsidP="00357380">
      <w:pPr>
        <w:pStyle w:val="3GPPHeader"/>
      </w:pPr>
    </w:p>
    <w:p w:rsidR="00E90E49" w:rsidRPr="00A60749" w:rsidRDefault="00E90E49" w:rsidP="00311702">
      <w:pPr>
        <w:pStyle w:val="3GPPHeader"/>
        <w:rPr>
          <w:sz w:val="22"/>
          <w:szCs w:val="22"/>
        </w:rPr>
      </w:pPr>
      <w:r w:rsidRPr="00CE0424">
        <w:rPr>
          <w:sz w:val="22"/>
          <w:szCs w:val="22"/>
        </w:rPr>
        <w:t>Agenda Item:</w:t>
      </w:r>
      <w:r w:rsidRPr="00CE0424">
        <w:rPr>
          <w:sz w:val="22"/>
          <w:szCs w:val="22"/>
        </w:rPr>
        <w:tab/>
      </w:r>
      <w:r w:rsidR="009C1CB2">
        <w:rPr>
          <w:rFonts w:hint="eastAsia"/>
          <w:sz w:val="22"/>
          <w:szCs w:val="22"/>
        </w:rPr>
        <w:t>9.1.2.2</w:t>
      </w:r>
      <w:r w:rsidR="00A60749">
        <w:rPr>
          <w:rFonts w:hint="eastAsia"/>
          <w:sz w:val="22"/>
          <w:szCs w:val="22"/>
        </w:rPr>
        <w:t xml:space="preserve"> </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A60749">
        <w:rPr>
          <w:rFonts w:hint="eastAsia"/>
          <w:sz w:val="22"/>
          <w:szCs w:val="22"/>
        </w:rPr>
        <w:t>OPPO</w:t>
      </w:r>
    </w:p>
    <w:p w:rsidR="00E90E49" w:rsidRPr="001C6CF4" w:rsidRDefault="003D3C45" w:rsidP="00311702">
      <w:pPr>
        <w:pStyle w:val="3GPPHeader"/>
        <w:rPr>
          <w:sz w:val="22"/>
          <w:szCs w:val="22"/>
          <w:lang w:val="en-US"/>
        </w:rPr>
      </w:pPr>
      <w:r>
        <w:rPr>
          <w:sz w:val="22"/>
          <w:szCs w:val="22"/>
        </w:rPr>
        <w:t>Title:</w:t>
      </w:r>
      <w:r w:rsidR="00E90E49" w:rsidRPr="00CE0424">
        <w:rPr>
          <w:sz w:val="22"/>
          <w:szCs w:val="22"/>
        </w:rPr>
        <w:tab/>
      </w:r>
      <w:r w:rsidR="00013ECF">
        <w:rPr>
          <w:rFonts w:hint="eastAsia"/>
          <w:sz w:val="22"/>
          <w:szCs w:val="22"/>
        </w:rPr>
        <w:t>Connection establishment via Layer 2 UE-to-Network relay</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C1CB2">
        <w:rPr>
          <w:sz w:val="22"/>
          <w:szCs w:val="22"/>
        </w:rPr>
        <w:t>Discussion, Decision</w:t>
      </w:r>
    </w:p>
    <w:p w:rsidR="00E90E49" w:rsidRPr="00CE0424" w:rsidRDefault="00E90E49" w:rsidP="00E90E49"/>
    <w:p w:rsidR="00E90E49" w:rsidRPr="00CE0424" w:rsidRDefault="00E90E49" w:rsidP="00CE0424">
      <w:pPr>
        <w:pStyle w:val="1"/>
      </w:pPr>
      <w:r w:rsidRPr="00CE0424">
        <w:t>Introduction</w:t>
      </w:r>
    </w:p>
    <w:p w:rsidR="00353772" w:rsidRDefault="00353772" w:rsidP="00353772">
      <w:pPr>
        <w:pStyle w:val="ab"/>
      </w:pPr>
      <w:r>
        <w:rPr>
          <w:rFonts w:hint="eastAsia"/>
        </w:rPr>
        <w:t>The recent work on Rel-15 FeD2D SI enhanced the Rel-13 UE-to-</w:t>
      </w:r>
      <w:r w:rsidR="009C1CB2">
        <w:t>Newark</w:t>
      </w:r>
      <w:r>
        <w:rPr>
          <w:rFonts w:hint="eastAsia"/>
        </w:rPr>
        <w:t xml:space="preserve"> Relay from a Layer 3 solution to a Layer 2 solution. As a result of it, besides the legacy direct Uu-based connection, a UE can access a network via a PC5-relayed connection, so that the EPS bearer of remote UE is carried by the radio bearer of relay UE. </w:t>
      </w:r>
    </w:p>
    <w:p w:rsidR="001C51B4" w:rsidRPr="00CE0424" w:rsidRDefault="00E904CE" w:rsidP="00CE0424">
      <w:pPr>
        <w:pStyle w:val="ab"/>
      </w:pPr>
      <w:r>
        <w:rPr>
          <w:rFonts w:hint="eastAsia"/>
        </w:rPr>
        <w:t>This contribution focuses on the radio bearer (</w:t>
      </w:r>
      <w:r w:rsidR="00353772">
        <w:rPr>
          <w:rFonts w:hint="eastAsia"/>
        </w:rPr>
        <w:t xml:space="preserve">SRB and DRB) </w:t>
      </w:r>
      <w:r w:rsidR="00013ECF">
        <w:rPr>
          <w:rFonts w:hint="eastAsia"/>
        </w:rPr>
        <w:t>establishment procedure</w:t>
      </w:r>
      <w:r w:rsidR="00353772">
        <w:rPr>
          <w:rFonts w:hint="eastAsia"/>
        </w:rPr>
        <w:t>.</w:t>
      </w:r>
    </w:p>
    <w:p w:rsidR="004000E8" w:rsidRDefault="004000E8" w:rsidP="00CE0424">
      <w:pPr>
        <w:pStyle w:val="1"/>
      </w:pPr>
      <w:bookmarkStart w:id="0" w:name="_Ref178064866"/>
      <w:r w:rsidRPr="00CE0424">
        <w:t>Discussion</w:t>
      </w:r>
      <w:bookmarkEnd w:id="0"/>
    </w:p>
    <w:p w:rsidR="00353772" w:rsidRPr="00353772" w:rsidRDefault="00353772" w:rsidP="00353772">
      <w:r>
        <w:rPr>
          <w:rFonts w:hint="eastAsia"/>
        </w:rPr>
        <w:t xml:space="preserve">In this section, </w:t>
      </w:r>
      <w:r w:rsidR="009C1CB2">
        <w:t>different steps for connection establishment via L2 UE-to-Network relay are</w:t>
      </w:r>
      <w:r w:rsidR="00013ECF">
        <w:rPr>
          <w:rFonts w:hint="eastAsia"/>
        </w:rPr>
        <w:t xml:space="preserve"> summarized</w:t>
      </w:r>
      <w:r>
        <w:rPr>
          <w:rFonts w:hint="eastAsia"/>
        </w:rPr>
        <w:t xml:space="preserve">, </w:t>
      </w:r>
      <w:r w:rsidR="00013ECF">
        <w:rPr>
          <w:rFonts w:hint="eastAsia"/>
        </w:rPr>
        <w:t xml:space="preserve">where </w:t>
      </w:r>
      <w:r w:rsidR="009C1CB2">
        <w:t>implementation</w:t>
      </w:r>
      <w:r w:rsidR="00013ECF">
        <w:rPr>
          <w:rFonts w:hint="eastAsia"/>
        </w:rPr>
        <w:t xml:space="preserve"> alternative(s) for each step is provided as well, with pros and cons analysis.</w:t>
      </w:r>
    </w:p>
    <w:p w:rsidR="00013ECF" w:rsidRDefault="00013ECF" w:rsidP="00013ECF">
      <w:pPr>
        <w:pStyle w:val="2"/>
      </w:pPr>
      <w:r>
        <w:rPr>
          <w:rFonts w:hint="eastAsia"/>
        </w:rPr>
        <w:t xml:space="preserve">Step </w:t>
      </w:r>
      <w:r w:rsidR="00307421">
        <w:rPr>
          <w:rFonts w:hint="eastAsia"/>
        </w:rPr>
        <w:t>1</w:t>
      </w:r>
      <w:r>
        <w:rPr>
          <w:rFonts w:hint="eastAsia"/>
        </w:rPr>
        <w:t xml:space="preserve">: PC5 resource </w:t>
      </w:r>
      <w:r w:rsidRPr="00013ECF">
        <w:t>acquisition</w:t>
      </w:r>
      <w:r w:rsidR="00FF0955">
        <w:rPr>
          <w:rFonts w:hint="eastAsia"/>
        </w:rPr>
        <w:t xml:space="preserve"> </w:t>
      </w:r>
    </w:p>
    <w:p w:rsidR="001C2E7E" w:rsidRDefault="001C2E7E" w:rsidP="00307421">
      <w:r>
        <w:rPr>
          <w:rFonts w:hint="eastAsia"/>
        </w:rPr>
        <w:t xml:space="preserve">This step is for relay UE and remote </w:t>
      </w:r>
      <w:r w:rsidR="00964F68">
        <w:rPr>
          <w:rFonts w:hint="eastAsia"/>
        </w:rPr>
        <w:t xml:space="preserve">UE </w:t>
      </w:r>
      <w:r>
        <w:rPr>
          <w:rFonts w:hint="eastAsia"/>
        </w:rPr>
        <w:t xml:space="preserve">to get available resources for PC5 activity (discovery, communication), so it is </w:t>
      </w:r>
      <w:r w:rsidR="009C1CB2">
        <w:t>unnecessary</w:t>
      </w:r>
      <w:r>
        <w:rPr>
          <w:rFonts w:hint="eastAsia"/>
        </w:rPr>
        <w:t xml:space="preserve"> for non-3GPP type connection between remote and relay UE. Three alternatives are provided in Rel-13:</w:t>
      </w:r>
    </w:p>
    <w:p w:rsidR="001C2E7E" w:rsidRDefault="001C2E7E" w:rsidP="00307421">
      <w:pPr>
        <w:pStyle w:val="af5"/>
        <w:numPr>
          <w:ilvl w:val="0"/>
          <w:numId w:val="37"/>
        </w:numPr>
        <w:ind w:left="714" w:hanging="357"/>
        <w:contextualSpacing w:val="0"/>
      </w:pPr>
      <w:r>
        <w:rPr>
          <w:rFonts w:hint="eastAsia"/>
        </w:rPr>
        <w:t>Pre-configuration: This is applicable to remote UE when out of coverage (for both communication and discovery);</w:t>
      </w:r>
    </w:p>
    <w:p w:rsidR="001C2E7E" w:rsidRDefault="001C2E7E" w:rsidP="00307421">
      <w:pPr>
        <w:pStyle w:val="af5"/>
        <w:numPr>
          <w:ilvl w:val="0"/>
          <w:numId w:val="37"/>
        </w:numPr>
        <w:ind w:left="714" w:hanging="357"/>
        <w:contextualSpacing w:val="0"/>
      </w:pPr>
      <w:r>
        <w:rPr>
          <w:rFonts w:hint="eastAsia"/>
        </w:rPr>
        <w:t>System information: This is applicable to RRC_IDLE UE when in coverage</w:t>
      </w:r>
    </w:p>
    <w:p w:rsidR="001C2E7E" w:rsidRDefault="001C2E7E" w:rsidP="00307421">
      <w:pPr>
        <w:pStyle w:val="af5"/>
        <w:numPr>
          <w:ilvl w:val="1"/>
          <w:numId w:val="37"/>
        </w:numPr>
        <w:contextualSpacing w:val="0"/>
      </w:pPr>
      <w:r>
        <w:rPr>
          <w:rFonts w:hint="eastAsia"/>
        </w:rPr>
        <w:t>SIB19 for discovery, for both relay UE and remote UE</w:t>
      </w:r>
    </w:p>
    <w:p w:rsidR="001C2E7E" w:rsidRDefault="001C2E7E" w:rsidP="00307421">
      <w:pPr>
        <w:pStyle w:val="af5"/>
        <w:numPr>
          <w:ilvl w:val="1"/>
          <w:numId w:val="37"/>
        </w:numPr>
        <w:contextualSpacing w:val="0"/>
      </w:pPr>
      <w:r>
        <w:rPr>
          <w:rFonts w:hint="eastAsia"/>
        </w:rPr>
        <w:t>SIB18 for communication, only for remote UE</w:t>
      </w:r>
    </w:p>
    <w:p w:rsidR="001C2E7E" w:rsidRDefault="001C2E7E" w:rsidP="00307421">
      <w:pPr>
        <w:pStyle w:val="af5"/>
        <w:numPr>
          <w:ilvl w:val="0"/>
          <w:numId w:val="37"/>
        </w:numPr>
        <w:ind w:left="714" w:hanging="357"/>
        <w:contextualSpacing w:val="0"/>
      </w:pPr>
      <w:r>
        <w:rPr>
          <w:rFonts w:hint="eastAsia"/>
        </w:rPr>
        <w:t xml:space="preserve">Dedicated RRC signalling: This is applicable to RRC_CONNECTED UE when in coverage (for both </w:t>
      </w:r>
      <w:r w:rsidR="009C1CB2">
        <w:t>communication</w:t>
      </w:r>
      <w:r>
        <w:rPr>
          <w:rFonts w:hint="eastAsia"/>
        </w:rPr>
        <w:t xml:space="preserve"> and discovery, and for both relay UE and remote UE);</w:t>
      </w:r>
    </w:p>
    <w:p w:rsidR="001C2E7E" w:rsidRDefault="001C2E7E" w:rsidP="00307421">
      <w:pPr>
        <w:pStyle w:val="Observation"/>
        <w:ind w:left="1701" w:hanging="1701"/>
      </w:pPr>
      <w:bookmarkStart w:id="1" w:name="_Toc481504292"/>
      <w:bookmarkStart w:id="2" w:name="_Toc481506975"/>
      <w:bookmarkStart w:id="3" w:name="_Toc481586287"/>
      <w:bookmarkStart w:id="4" w:name="_Toc481744033"/>
      <w:bookmarkStart w:id="5" w:name="_Toc481763240"/>
      <w:r>
        <w:rPr>
          <w:rFonts w:hint="eastAsia"/>
        </w:rPr>
        <w:t>Rel-13 sidelink relay feature controls PC5 resource avai</w:t>
      </w:r>
      <w:r w:rsidR="00776B33">
        <w:rPr>
          <w:rFonts w:hint="eastAsia"/>
        </w:rPr>
        <w:t>l</w:t>
      </w:r>
      <w:r>
        <w:rPr>
          <w:rFonts w:hint="eastAsia"/>
        </w:rPr>
        <w:t>ability using pre-configuration, system information and dedicated RRC signalling.</w:t>
      </w:r>
      <w:bookmarkEnd w:id="1"/>
      <w:bookmarkEnd w:id="2"/>
      <w:bookmarkEnd w:id="3"/>
      <w:bookmarkEnd w:id="4"/>
      <w:bookmarkEnd w:id="5"/>
    </w:p>
    <w:p w:rsidR="00776B33" w:rsidRDefault="00FF0955" w:rsidP="007E5BDA">
      <w:r>
        <w:rPr>
          <w:rFonts w:hint="eastAsia"/>
        </w:rPr>
        <w:t xml:space="preserve">Based on the observation above, if Pre-configuration / SIB19 includes available discovery </w:t>
      </w:r>
      <w:r w:rsidR="009C1CB2">
        <w:t>configuration</w:t>
      </w:r>
      <w:r>
        <w:rPr>
          <w:rFonts w:hint="eastAsia"/>
        </w:rPr>
        <w:t xml:space="preserve">, remote UE and relay UE can start discovery procedure without RRC connection with network. </w:t>
      </w:r>
    </w:p>
    <w:p w:rsidR="007E5BDA" w:rsidRDefault="00FF0955" w:rsidP="007E5BDA">
      <w:r>
        <w:rPr>
          <w:rFonts w:hint="eastAsia"/>
        </w:rPr>
        <w:t xml:space="preserve">However, </w:t>
      </w:r>
      <w:r w:rsidR="00776B33">
        <w:rPr>
          <w:rFonts w:hint="eastAsia"/>
        </w:rPr>
        <w:t>according to TS 36.331</w:t>
      </w:r>
      <w:r w:rsidR="009C1CB2">
        <w:rPr>
          <w:rFonts w:hint="eastAsia"/>
        </w:rPr>
        <w:t xml:space="preserve"> </w:t>
      </w:r>
      <w:r w:rsidR="009C1CB2">
        <w:fldChar w:fldCharType="begin"/>
      </w:r>
      <w:r w:rsidR="009C1CB2">
        <w:instrText xml:space="preserve"> </w:instrText>
      </w:r>
      <w:r w:rsidR="009C1CB2">
        <w:rPr>
          <w:rFonts w:hint="eastAsia"/>
        </w:rPr>
        <w:instrText>REF _Ref481744258 \r \h</w:instrText>
      </w:r>
      <w:r w:rsidR="009C1CB2">
        <w:instrText xml:space="preserve"> </w:instrText>
      </w:r>
      <w:r w:rsidR="009C1CB2">
        <w:fldChar w:fldCharType="separate"/>
      </w:r>
      <w:r w:rsidR="009C1CB2">
        <w:t>[1]</w:t>
      </w:r>
      <w:r w:rsidR="009C1CB2">
        <w:fldChar w:fldCharType="end"/>
      </w:r>
      <w:r w:rsidR="00776B33">
        <w:rPr>
          <w:rFonts w:hint="eastAsia"/>
        </w:rPr>
        <w:t xml:space="preserve">, </w:t>
      </w:r>
      <w:r>
        <w:rPr>
          <w:rFonts w:hint="eastAsia"/>
        </w:rPr>
        <w:t>before sidelink communication is started, at least relay UE has to establish RRC connection with network, and asks for sidelink communication configuration from network</w:t>
      </w:r>
      <w:r>
        <w:rPr>
          <w:rStyle w:val="a9"/>
        </w:rPr>
        <w:footnoteReference w:id="1"/>
      </w:r>
      <w:r w:rsidRPr="00FF0955">
        <w:t>.</w:t>
      </w:r>
      <w:r w:rsidR="007E5BDA">
        <w:rPr>
          <w:rFonts w:hint="eastAsia"/>
        </w:rPr>
        <w:t xml:space="preserve"> </w:t>
      </w:r>
    </w:p>
    <w:tbl>
      <w:tblPr>
        <w:tblW w:w="1014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3"/>
      </w:tblGrid>
      <w:tr w:rsidR="007E5BDA" w:rsidTr="00D80DA7">
        <w:trPr>
          <w:trHeight w:val="2107"/>
        </w:trPr>
        <w:tc>
          <w:tcPr>
            <w:tcW w:w="10143" w:type="dxa"/>
          </w:tcPr>
          <w:p w:rsidR="007E5BDA" w:rsidRPr="00A9351C" w:rsidRDefault="007E5BDA" w:rsidP="00D80DA7">
            <w:pPr>
              <w:pStyle w:val="4"/>
              <w:numPr>
                <w:ilvl w:val="0"/>
                <w:numId w:val="0"/>
              </w:numPr>
              <w:ind w:left="1763" w:hanging="1559"/>
            </w:pPr>
            <w:r w:rsidRPr="00A9351C">
              <w:lastRenderedPageBreak/>
              <w:t>5.10.10.2</w:t>
            </w:r>
            <w:r w:rsidRPr="00A9351C">
              <w:tab/>
              <w:t>AS-conditions for relay related sidelink communication transmission by sidelink relay UE</w:t>
            </w:r>
          </w:p>
          <w:p w:rsidR="007E5BDA" w:rsidRPr="00A9351C" w:rsidRDefault="007E5BDA" w:rsidP="00D80DA7">
            <w:pPr>
              <w:ind w:left="170"/>
            </w:pPr>
            <w:r w:rsidRPr="00A9351C">
              <w:t>A UE capable of sidelink relay UE operation shall inform upper layers that it is configured with radio resources that can be used for relay related sidelink communication transmission if the following conditions are met:</w:t>
            </w:r>
          </w:p>
          <w:p w:rsidR="007E5BDA" w:rsidRDefault="007E5BDA" w:rsidP="00D80DA7">
            <w:pPr>
              <w:pStyle w:val="B1"/>
              <w:ind w:left="738"/>
            </w:pPr>
            <w:r w:rsidRPr="00A9351C">
              <w:t>1&gt;</w:t>
            </w:r>
            <w:r w:rsidRPr="00A9351C">
              <w:tab/>
              <w:t xml:space="preserve">if in RRC_CONNECTED; and if the UE is configured with </w:t>
            </w:r>
            <w:r w:rsidRPr="00A9351C">
              <w:rPr>
                <w:i/>
              </w:rPr>
              <w:t>commTxResources</w:t>
            </w:r>
            <w:r w:rsidRPr="00A9351C">
              <w:t xml:space="preserve">; and the UE is configured with </w:t>
            </w:r>
            <w:r w:rsidRPr="00A9351C">
              <w:rPr>
                <w:i/>
              </w:rPr>
              <w:t>commTxAllowRelayDedicated</w:t>
            </w:r>
            <w:r w:rsidRPr="00A9351C">
              <w:t xml:space="preserve"> set to </w:t>
            </w:r>
            <w:r w:rsidRPr="00A9351C">
              <w:rPr>
                <w:i/>
              </w:rPr>
              <w:t>true</w:t>
            </w:r>
            <w:r w:rsidRPr="00A9351C">
              <w:t>;</w:t>
            </w:r>
          </w:p>
        </w:tc>
      </w:tr>
    </w:tbl>
    <w:p w:rsidR="00FF0955" w:rsidRDefault="00FF0955" w:rsidP="00307421"/>
    <w:p w:rsidR="00FF0955" w:rsidRDefault="00FF0955" w:rsidP="00307421">
      <w:pPr>
        <w:pStyle w:val="Observation"/>
        <w:ind w:left="1701" w:hanging="1701"/>
      </w:pPr>
      <w:bookmarkStart w:id="6" w:name="_Toc481504293"/>
      <w:bookmarkStart w:id="7" w:name="_Ref481506531"/>
      <w:bookmarkStart w:id="8" w:name="_Toc481506976"/>
      <w:bookmarkStart w:id="9" w:name="_Toc481586288"/>
      <w:bookmarkStart w:id="10" w:name="_Toc481744034"/>
      <w:bookmarkStart w:id="11" w:name="_Toc481763241"/>
      <w:r>
        <w:rPr>
          <w:rFonts w:hint="eastAsia"/>
        </w:rPr>
        <w:t xml:space="preserve">Rel-13 sidelink relay feature enforces relay UE to </w:t>
      </w:r>
      <w:r w:rsidR="007E5BDA">
        <w:rPr>
          <w:rFonts w:hint="eastAsia"/>
        </w:rPr>
        <w:t>be in RRC_CONNECTED state</w:t>
      </w:r>
      <w:r>
        <w:rPr>
          <w:rFonts w:hint="eastAsia"/>
        </w:rPr>
        <w:t xml:space="preserve"> </w:t>
      </w:r>
      <w:r w:rsidR="007E5BDA">
        <w:rPr>
          <w:rFonts w:hint="eastAsia"/>
        </w:rPr>
        <w:t>for</w:t>
      </w:r>
      <w:r>
        <w:rPr>
          <w:rFonts w:hint="eastAsia"/>
        </w:rPr>
        <w:t xml:space="preserve"> sidelink communication with remote UE.</w:t>
      </w:r>
      <w:bookmarkEnd w:id="6"/>
      <w:bookmarkEnd w:id="7"/>
      <w:bookmarkEnd w:id="8"/>
      <w:bookmarkEnd w:id="9"/>
      <w:bookmarkEnd w:id="10"/>
      <w:bookmarkEnd w:id="11"/>
    </w:p>
    <w:p w:rsidR="007E5BDA" w:rsidRPr="007E5BDA" w:rsidRDefault="00776B33" w:rsidP="007E5BDA">
      <w:r>
        <w:rPr>
          <w:rFonts w:hint="eastAsia"/>
        </w:rPr>
        <w:t xml:space="preserve">Although the </w:t>
      </w:r>
      <w:r>
        <w:t>‘</w:t>
      </w:r>
      <w:r>
        <w:rPr>
          <w:rFonts w:hint="eastAsia"/>
        </w:rPr>
        <w:t>always RRC_CONNECTED</w:t>
      </w:r>
      <w:r>
        <w:t>’</w:t>
      </w:r>
      <w:r>
        <w:rPr>
          <w:rFonts w:hint="eastAsia"/>
        </w:rPr>
        <w:t xml:space="preserve"> requirement</w:t>
      </w:r>
      <w:r w:rsidR="007E5BDA">
        <w:rPr>
          <w:rFonts w:hint="eastAsia"/>
        </w:rPr>
        <w:t xml:space="preserve"> allows more network control on relay functionality, </w:t>
      </w:r>
      <w:r>
        <w:rPr>
          <w:rFonts w:hint="eastAsia"/>
        </w:rPr>
        <w:t>it</w:t>
      </w:r>
      <w:r w:rsidR="007E5BDA">
        <w:rPr>
          <w:rFonts w:hint="eastAsia"/>
        </w:rPr>
        <w:t xml:space="preserve"> </w:t>
      </w:r>
      <w:r>
        <w:rPr>
          <w:rFonts w:hint="eastAsia"/>
        </w:rPr>
        <w:t>increases</w:t>
      </w:r>
      <w:r w:rsidR="007E5BDA">
        <w:rPr>
          <w:rFonts w:hint="eastAsia"/>
        </w:rPr>
        <w:t xml:space="preserve"> the power </w:t>
      </w:r>
      <w:r>
        <w:rPr>
          <w:rFonts w:hint="eastAsia"/>
        </w:rPr>
        <w:t>consumption</w:t>
      </w:r>
      <w:r w:rsidR="007E5BDA">
        <w:rPr>
          <w:rFonts w:hint="eastAsia"/>
        </w:rPr>
        <w:t xml:space="preserve"> of relay UE.</w:t>
      </w:r>
    </w:p>
    <w:p w:rsidR="00307421" w:rsidRDefault="00307421" w:rsidP="007E5BDA">
      <w:pPr>
        <w:pStyle w:val="Proposal"/>
        <w:tabs>
          <w:tab w:val="clear" w:pos="1304"/>
        </w:tabs>
        <w:ind w:left="1701" w:hanging="1701"/>
      </w:pPr>
      <w:bookmarkStart w:id="12" w:name="_Toc481506983"/>
      <w:bookmarkStart w:id="13" w:name="_Toc481507104"/>
      <w:bookmarkStart w:id="14" w:name="_Toc481586294"/>
      <w:bookmarkStart w:id="15" w:name="_Toc481744040"/>
      <w:bookmarkStart w:id="16" w:name="_Toc481763247"/>
      <w:r>
        <w:rPr>
          <w:rFonts w:hint="eastAsia"/>
        </w:rPr>
        <w:t>Reuse Rel-13 solution o</w:t>
      </w:r>
      <w:r w:rsidR="00964F68">
        <w:rPr>
          <w:rFonts w:hint="eastAsia"/>
        </w:rPr>
        <w:t>f</w:t>
      </w:r>
      <w:r>
        <w:rPr>
          <w:rFonts w:hint="eastAsia"/>
        </w:rPr>
        <w:t xml:space="preserve"> </w:t>
      </w:r>
      <w:r w:rsidR="007E5BDA">
        <w:rPr>
          <w:rFonts w:hint="eastAsia"/>
        </w:rPr>
        <w:t xml:space="preserve">relay related </w:t>
      </w:r>
      <w:r>
        <w:rPr>
          <w:rFonts w:hint="eastAsia"/>
        </w:rPr>
        <w:t xml:space="preserve">sidelink </w:t>
      </w:r>
      <w:r w:rsidR="007E5BDA">
        <w:rPr>
          <w:rFonts w:hint="eastAsia"/>
        </w:rPr>
        <w:t xml:space="preserve">discovery </w:t>
      </w:r>
      <w:r>
        <w:rPr>
          <w:rFonts w:hint="eastAsia"/>
        </w:rPr>
        <w:t>resource configuration for Rel-15 FeD2D.</w:t>
      </w:r>
      <w:bookmarkEnd w:id="12"/>
      <w:bookmarkEnd w:id="13"/>
      <w:bookmarkEnd w:id="14"/>
      <w:bookmarkEnd w:id="15"/>
      <w:bookmarkEnd w:id="16"/>
    </w:p>
    <w:p w:rsidR="00307421" w:rsidRPr="007E5BDA" w:rsidRDefault="007E5BDA" w:rsidP="00307421">
      <w:pPr>
        <w:pStyle w:val="Proposal"/>
        <w:tabs>
          <w:tab w:val="clear" w:pos="1304"/>
        </w:tabs>
        <w:ind w:left="1701" w:hanging="1701"/>
      </w:pPr>
      <w:bookmarkStart w:id="17" w:name="_Toc481506984"/>
      <w:bookmarkStart w:id="18" w:name="_Toc481507105"/>
      <w:bookmarkStart w:id="19" w:name="_Toc481586295"/>
      <w:bookmarkStart w:id="20" w:name="_Toc481744041"/>
      <w:bookmarkStart w:id="21" w:name="_Toc481763248"/>
      <w:r>
        <w:rPr>
          <w:rFonts w:hint="eastAsia"/>
        </w:rPr>
        <w:t xml:space="preserve">RAN2 discuss whether relay UE is allowed to be in RRC_IDLE for relay related sidelink communication </w:t>
      </w:r>
      <w:r w:rsidR="00964F68">
        <w:rPr>
          <w:rFonts w:hint="eastAsia"/>
        </w:rPr>
        <w:t>in</w:t>
      </w:r>
      <w:r>
        <w:rPr>
          <w:rFonts w:hint="eastAsia"/>
        </w:rPr>
        <w:t xml:space="preserve"> Rel-15 FeD2D.</w:t>
      </w:r>
      <w:bookmarkEnd w:id="17"/>
      <w:bookmarkEnd w:id="18"/>
      <w:bookmarkEnd w:id="19"/>
      <w:bookmarkEnd w:id="20"/>
      <w:bookmarkEnd w:id="21"/>
    </w:p>
    <w:p w:rsidR="00307421" w:rsidRDefault="00307421" w:rsidP="00307421">
      <w:pPr>
        <w:pStyle w:val="2"/>
      </w:pPr>
      <w:r>
        <w:rPr>
          <w:rFonts w:hint="eastAsia"/>
        </w:rPr>
        <w:t xml:space="preserve">Step 2: Direct connection establishment </w:t>
      </w:r>
    </w:p>
    <w:p w:rsidR="00EC657D" w:rsidRPr="00307421" w:rsidRDefault="00EC657D" w:rsidP="00307421">
      <w:r w:rsidRPr="00307421">
        <w:rPr>
          <w:rFonts w:hint="eastAsia"/>
          <w:bCs/>
        </w:rPr>
        <w:t>After this, sidelink communication between remote UE and relay UE can be started, to complete the d</w:t>
      </w:r>
      <w:r w:rsidRPr="00307421">
        <w:rPr>
          <w:bCs/>
        </w:rPr>
        <w:t xml:space="preserve">irect link setup </w:t>
      </w:r>
      <w:r w:rsidR="009C1CB2">
        <w:rPr>
          <w:rFonts w:hint="eastAsia"/>
          <w:bCs/>
        </w:rPr>
        <w:t>/ keep</w:t>
      </w:r>
      <w:r w:rsidR="00964F68">
        <w:rPr>
          <w:rFonts w:hint="eastAsia"/>
          <w:bCs/>
        </w:rPr>
        <w:t>-</w:t>
      </w:r>
      <w:r w:rsidR="009C1CB2">
        <w:rPr>
          <w:rFonts w:hint="eastAsia"/>
          <w:bCs/>
        </w:rPr>
        <w:t>alive</w:t>
      </w:r>
      <w:r w:rsidRPr="00307421">
        <w:rPr>
          <w:rFonts w:hint="eastAsia"/>
          <w:bCs/>
        </w:rPr>
        <w:t xml:space="preserve"> / release / authentication </w:t>
      </w:r>
      <w:r w:rsidRPr="00307421">
        <w:rPr>
          <w:bCs/>
        </w:rPr>
        <w:t>procedure</w:t>
      </w:r>
      <w:r w:rsidRPr="00307421">
        <w:rPr>
          <w:rFonts w:hint="eastAsia"/>
          <w:bCs/>
        </w:rPr>
        <w:t xml:space="preserve"> by exchanging PC5 signalling message</w:t>
      </w:r>
      <w:r w:rsidR="00307421">
        <w:rPr>
          <w:rStyle w:val="a9"/>
          <w:bCs w:val="0"/>
        </w:rPr>
        <w:footnoteReference w:id="2"/>
      </w:r>
      <w:r w:rsidRPr="00307421">
        <w:rPr>
          <w:rFonts w:hint="eastAsia"/>
          <w:bCs/>
        </w:rPr>
        <w:t xml:space="preserve">. </w:t>
      </w:r>
      <w:r w:rsidRPr="00307421">
        <w:rPr>
          <w:bCs/>
        </w:rPr>
        <w:t>A</w:t>
      </w:r>
      <w:r w:rsidRPr="00307421">
        <w:rPr>
          <w:rFonts w:hint="eastAsia"/>
          <w:bCs/>
        </w:rPr>
        <w:t xml:space="preserve">fterwards, the remote UE and relay UE enters into </w:t>
      </w:r>
      <w:r w:rsidRPr="00307421">
        <w:rPr>
          <w:bCs/>
        </w:rPr>
        <w:t>‘</w:t>
      </w:r>
      <w:r w:rsidRPr="00307421">
        <w:rPr>
          <w:rFonts w:hint="eastAsia"/>
          <w:bCs/>
        </w:rPr>
        <w:t>linked</w:t>
      </w:r>
      <w:r w:rsidRPr="00307421">
        <w:rPr>
          <w:bCs/>
        </w:rPr>
        <w:t>’</w:t>
      </w:r>
      <w:r w:rsidRPr="00307421">
        <w:rPr>
          <w:rFonts w:hint="eastAsia"/>
          <w:bCs/>
        </w:rPr>
        <w:t xml:space="preserve"> stated on PC5 interface.</w:t>
      </w:r>
      <w:r>
        <w:rPr>
          <w:rFonts w:hint="eastAsia"/>
          <w:bCs/>
        </w:rPr>
        <w:t xml:space="preserve"> The state of PC5 interface is however independent of RRC state, i.e., relay and remote UE can be in RRC_IDLE state, in case there is no signalling / data to exchange with network. </w:t>
      </w:r>
    </w:p>
    <w:p w:rsidR="00FF0955" w:rsidRDefault="00013ECF" w:rsidP="00307421">
      <w:pPr>
        <w:pStyle w:val="2"/>
      </w:pPr>
      <w:r>
        <w:rPr>
          <w:rFonts w:hint="eastAsia"/>
        </w:rPr>
        <w:t xml:space="preserve">Step </w:t>
      </w:r>
      <w:r w:rsidR="00307421">
        <w:rPr>
          <w:rFonts w:hint="eastAsia"/>
        </w:rPr>
        <w:t>3</w:t>
      </w:r>
      <w:r>
        <w:rPr>
          <w:rFonts w:hint="eastAsia"/>
        </w:rPr>
        <w:t xml:space="preserve">: </w:t>
      </w:r>
      <w:r w:rsidR="00576C93">
        <w:rPr>
          <w:rFonts w:hint="eastAsia"/>
        </w:rPr>
        <w:t>R</w:t>
      </w:r>
      <w:r>
        <w:rPr>
          <w:rFonts w:hint="eastAsia"/>
        </w:rPr>
        <w:t>adio bearer establishment</w:t>
      </w:r>
    </w:p>
    <w:p w:rsidR="00FF0955" w:rsidRDefault="00FF0955" w:rsidP="00307421">
      <w:r>
        <w:rPr>
          <w:rFonts w:hint="eastAsia"/>
        </w:rPr>
        <w:t>In Rel-13, L3 UE-to-network relay UE would establish PDN connection for relaying during</w:t>
      </w:r>
    </w:p>
    <w:p w:rsidR="00FF0955" w:rsidRDefault="00FF0955" w:rsidP="00307421">
      <w:pPr>
        <w:pStyle w:val="af5"/>
        <w:numPr>
          <w:ilvl w:val="0"/>
          <w:numId w:val="37"/>
        </w:numPr>
        <w:ind w:left="714" w:hanging="357"/>
        <w:contextualSpacing w:val="0"/>
      </w:pPr>
      <w:r>
        <w:rPr>
          <w:rFonts w:hint="eastAsia"/>
        </w:rPr>
        <w:t>Initial attach: According to TS 23.303</w:t>
      </w:r>
      <w:r w:rsidR="009C1CB2">
        <w:rPr>
          <w:rFonts w:hint="eastAsia"/>
        </w:rPr>
        <w:t xml:space="preserve"> </w:t>
      </w:r>
      <w:r w:rsidR="009C1CB2">
        <w:fldChar w:fldCharType="begin"/>
      </w:r>
      <w:r w:rsidR="009C1CB2">
        <w:instrText xml:space="preserve"> </w:instrText>
      </w:r>
      <w:r w:rsidR="009C1CB2">
        <w:rPr>
          <w:rFonts w:hint="eastAsia"/>
        </w:rPr>
        <w:instrText>REF _Ref481744268 \r \h</w:instrText>
      </w:r>
      <w:r w:rsidR="009C1CB2">
        <w:instrText xml:space="preserve"> </w:instrText>
      </w:r>
      <w:r w:rsidR="009C1CB2">
        <w:fldChar w:fldCharType="separate"/>
      </w:r>
      <w:r w:rsidR="009C1CB2">
        <w:t>[2]</w:t>
      </w:r>
      <w:r w:rsidR="009C1CB2">
        <w:fldChar w:fldCharType="end"/>
      </w:r>
      <w:r>
        <w:rPr>
          <w:rFonts w:hint="eastAsia"/>
        </w:rPr>
        <w:t xml:space="preserve">, </w:t>
      </w:r>
      <w:r>
        <w:t>“</w:t>
      </w:r>
      <w:r w:rsidRPr="00307421">
        <w:rPr>
          <w:i/>
        </w:rPr>
        <w:t>The ProSe UE-to-Network Relay performs initial E-UTRAN Attach (if not already attached) and/or establishes a PDN connection for relaying (if no appropriate PDN connection for this relaying exists).”</w:t>
      </w:r>
    </w:p>
    <w:p w:rsidR="00FF0955" w:rsidRDefault="00FF0955" w:rsidP="00307421">
      <w:pPr>
        <w:pStyle w:val="af5"/>
        <w:numPr>
          <w:ilvl w:val="0"/>
          <w:numId w:val="37"/>
        </w:numPr>
        <w:ind w:left="714" w:hanging="357"/>
        <w:contextualSpacing w:val="0"/>
      </w:pPr>
      <w:r>
        <w:rPr>
          <w:rFonts w:hint="eastAsia"/>
        </w:rPr>
        <w:t>After PC5 one-to-one link establishment: According to TS 23.303</w:t>
      </w:r>
      <w:r w:rsidR="009C1CB2">
        <w:rPr>
          <w:rFonts w:hint="eastAsia"/>
        </w:rPr>
        <w:t xml:space="preserve"> </w:t>
      </w:r>
      <w:r w:rsidR="009C1CB2">
        <w:fldChar w:fldCharType="begin"/>
      </w:r>
      <w:r w:rsidR="009C1CB2">
        <w:instrText xml:space="preserve"> </w:instrText>
      </w:r>
      <w:r w:rsidR="009C1CB2">
        <w:rPr>
          <w:rFonts w:hint="eastAsia"/>
        </w:rPr>
        <w:instrText>REF _Ref481744268 \r \h</w:instrText>
      </w:r>
      <w:r w:rsidR="009C1CB2">
        <w:instrText xml:space="preserve"> </w:instrText>
      </w:r>
      <w:r w:rsidR="009C1CB2">
        <w:fldChar w:fldCharType="separate"/>
      </w:r>
      <w:r w:rsidR="009C1CB2">
        <w:t>[2]</w:t>
      </w:r>
      <w:r w:rsidR="009C1CB2">
        <w:fldChar w:fldCharType="end"/>
      </w:r>
      <w:r>
        <w:rPr>
          <w:rFonts w:hint="eastAsia"/>
        </w:rPr>
        <w:t xml:space="preserve">, </w:t>
      </w:r>
      <w:r>
        <w:t>“</w:t>
      </w:r>
      <w:r w:rsidRPr="00964F68">
        <w:rPr>
          <w:i/>
        </w:rPr>
        <w:t>If there is no PDN connection associated with the ProSe Relay UE ID or an additional PDN connection for relaying is needed, the ProSe UE-to-Network Relay initiates a new PDN connection establishment procedure for relaying.</w:t>
      </w:r>
      <w:r>
        <w:t>”</w:t>
      </w:r>
    </w:p>
    <w:p w:rsidR="00FF0955" w:rsidRDefault="00FF0955" w:rsidP="00964F68">
      <w:r>
        <w:rPr>
          <w:rFonts w:hint="eastAsia"/>
        </w:rPr>
        <w:t>In FeD2D, it is the radio bearer of relay UE instead of the whole PDN connection that is needed to implement the layer 2 relaying functionality</w:t>
      </w:r>
      <w:r w:rsidR="00964F68">
        <w:rPr>
          <w:rFonts w:hint="eastAsia"/>
        </w:rPr>
        <w:t xml:space="preserve">. </w:t>
      </w:r>
      <w:r w:rsidR="00BA10ED">
        <w:rPr>
          <w:rFonts w:hint="eastAsia"/>
        </w:rPr>
        <w:t xml:space="preserve">Therefore, compared to Rel-13 where </w:t>
      </w:r>
      <w:r w:rsidR="00964F68">
        <w:rPr>
          <w:rFonts w:hint="eastAsia"/>
        </w:rPr>
        <w:t>both control plane and user plane are</w:t>
      </w:r>
      <w:r w:rsidR="00BA10ED">
        <w:rPr>
          <w:rFonts w:hint="eastAsia"/>
        </w:rPr>
        <w:t xml:space="preserve"> always needed to implement Layer 3 relaying functionality, </w:t>
      </w:r>
      <w:r w:rsidR="00964F68">
        <w:rPr>
          <w:rFonts w:hint="eastAsia"/>
        </w:rPr>
        <w:t>it might be only SRB which is needed to carry remote UE RRC / NAS signalling, but DRB is not needed. T</w:t>
      </w:r>
      <w:r>
        <w:rPr>
          <w:rFonts w:hint="eastAsia"/>
        </w:rPr>
        <w:t>here are different cases in terms of necessity of relay UE radio bearer:</w:t>
      </w:r>
    </w:p>
    <w:p w:rsidR="00FF0955" w:rsidRDefault="00FF0955" w:rsidP="00FF0955">
      <w:pPr>
        <w:pStyle w:val="af5"/>
        <w:numPr>
          <w:ilvl w:val="0"/>
          <w:numId w:val="25"/>
        </w:numPr>
        <w:contextualSpacing w:val="0"/>
      </w:pPr>
      <w:r>
        <w:rPr>
          <w:rFonts w:hint="eastAsia"/>
        </w:rPr>
        <w:t>Only SRB (</w:t>
      </w:r>
      <w:r w:rsidR="009C1CB2">
        <w:t>signalling</w:t>
      </w:r>
      <w:r>
        <w:rPr>
          <w:rFonts w:hint="eastAsia"/>
        </w:rPr>
        <w:t xml:space="preserve"> radio bearer) is needed, e.g., for procedure (of remote UE) like TAU (Tracking Area Update), yet DRB is not.</w:t>
      </w:r>
    </w:p>
    <w:p w:rsidR="00964F68" w:rsidRDefault="00FF0955" w:rsidP="00964F68">
      <w:pPr>
        <w:pStyle w:val="af5"/>
        <w:numPr>
          <w:ilvl w:val="0"/>
          <w:numId w:val="25"/>
        </w:numPr>
        <w:contextualSpacing w:val="0"/>
      </w:pPr>
      <w:r>
        <w:rPr>
          <w:rFonts w:hint="eastAsia"/>
        </w:rPr>
        <w:t>Both SRB and DRB are needed, e.g., when user plane data delivery is needed, for procedure (of remote UE) like Attach and Service Request.</w:t>
      </w:r>
      <w:r w:rsidR="00964F68">
        <w:rPr>
          <w:rFonts w:hint="eastAsia"/>
        </w:rPr>
        <w:t xml:space="preserve"> </w:t>
      </w:r>
      <w:r w:rsidR="00BA10ED">
        <w:rPr>
          <w:rFonts w:hint="eastAsia"/>
        </w:rPr>
        <w:t xml:space="preserve">Furthermore, this case can be further differentiated by whether </w:t>
      </w:r>
    </w:p>
    <w:p w:rsidR="00964F68" w:rsidRDefault="00964F68" w:rsidP="00964F68">
      <w:pPr>
        <w:pStyle w:val="af5"/>
        <w:numPr>
          <w:ilvl w:val="1"/>
          <w:numId w:val="25"/>
        </w:numPr>
        <w:contextualSpacing w:val="0"/>
      </w:pPr>
      <w:r>
        <w:rPr>
          <w:rFonts w:hint="eastAsia"/>
        </w:rPr>
        <w:t>B1: J</w:t>
      </w:r>
      <w:r w:rsidR="00BA10ED">
        <w:rPr>
          <w:rFonts w:hint="eastAsia"/>
        </w:rPr>
        <w:t>ust default be</w:t>
      </w:r>
      <w:r>
        <w:rPr>
          <w:rFonts w:hint="eastAsia"/>
        </w:rPr>
        <w:t>arer is needed;</w:t>
      </w:r>
    </w:p>
    <w:p w:rsidR="00BA10ED" w:rsidRDefault="00964F68" w:rsidP="00964F68">
      <w:pPr>
        <w:pStyle w:val="af5"/>
        <w:numPr>
          <w:ilvl w:val="1"/>
          <w:numId w:val="25"/>
        </w:numPr>
        <w:contextualSpacing w:val="0"/>
      </w:pPr>
      <w:r>
        <w:rPr>
          <w:rFonts w:hint="eastAsia"/>
        </w:rPr>
        <w:t>B2: D</w:t>
      </w:r>
      <w:r w:rsidR="00BA10ED">
        <w:rPr>
          <w:rFonts w:hint="eastAsia"/>
        </w:rPr>
        <w:t>edicated bearer(s) are needed</w:t>
      </w:r>
      <w:r>
        <w:rPr>
          <w:rFonts w:hint="eastAsia"/>
        </w:rPr>
        <w:t xml:space="preserve"> as well;</w:t>
      </w:r>
    </w:p>
    <w:p w:rsidR="00964F68" w:rsidRDefault="00964F68" w:rsidP="00046D56">
      <w:pPr>
        <w:pStyle w:val="Observation"/>
        <w:spacing w:before="100" w:beforeAutospacing="1"/>
        <w:ind w:left="1701" w:hanging="1701"/>
      </w:pPr>
      <w:bookmarkStart w:id="22" w:name="_Toc481763242"/>
      <w:r w:rsidRPr="00964F68">
        <w:t>Instead of PDN connection for Layer 3 UE-to-network relaying functionality, it is the radio bearer that is needed for Layer 2 UE-to-network relaying functionality.</w:t>
      </w:r>
      <w:bookmarkEnd w:id="22"/>
    </w:p>
    <w:p w:rsidR="00E62EB7" w:rsidRPr="00307421" w:rsidRDefault="00E62EB7" w:rsidP="00307421">
      <w:pPr>
        <w:pStyle w:val="Observation"/>
        <w:ind w:left="1701" w:hanging="1701"/>
      </w:pPr>
      <w:bookmarkStart w:id="23" w:name="_Toc481504295"/>
      <w:bookmarkStart w:id="24" w:name="_Toc481506978"/>
      <w:bookmarkStart w:id="25" w:name="_Toc481586290"/>
      <w:bookmarkStart w:id="26" w:name="_Toc481744036"/>
      <w:bookmarkStart w:id="27" w:name="_Toc481763243"/>
      <w:r>
        <w:rPr>
          <w:rFonts w:hint="eastAsia"/>
        </w:rPr>
        <w:lastRenderedPageBreak/>
        <w:t xml:space="preserve">For </w:t>
      </w:r>
      <w:r w:rsidR="00BA10ED">
        <w:rPr>
          <w:rFonts w:hint="eastAsia"/>
        </w:rPr>
        <w:t xml:space="preserve">Layer 2 UE-to-Network </w:t>
      </w:r>
      <w:r>
        <w:rPr>
          <w:rFonts w:hint="eastAsia"/>
        </w:rPr>
        <w:t xml:space="preserve">relay UE, </w:t>
      </w:r>
      <w:bookmarkEnd w:id="23"/>
      <w:bookmarkEnd w:id="24"/>
      <w:bookmarkEnd w:id="25"/>
      <w:r w:rsidR="00BA10ED">
        <w:t>different</w:t>
      </w:r>
      <w:r w:rsidR="00BA10ED">
        <w:rPr>
          <w:rFonts w:hint="eastAsia"/>
        </w:rPr>
        <w:t xml:space="preserve"> bearers may be needed for remote UE message forwarding.</w:t>
      </w:r>
      <w:bookmarkEnd w:id="26"/>
      <w:bookmarkEnd w:id="27"/>
    </w:p>
    <w:p w:rsidR="00FF0955" w:rsidRDefault="00307421" w:rsidP="00307421">
      <w:pPr>
        <w:pStyle w:val="3"/>
      </w:pPr>
      <w:r>
        <w:rPr>
          <w:rFonts w:hint="eastAsia"/>
        </w:rPr>
        <w:t xml:space="preserve">Step 3.1: </w:t>
      </w:r>
      <w:r w:rsidR="00FF0955">
        <w:rPr>
          <w:rFonts w:hint="eastAsia"/>
        </w:rPr>
        <w:t>SRB establishment by relay UE</w:t>
      </w:r>
    </w:p>
    <w:p w:rsidR="007E5BDA" w:rsidRDefault="007E5BDA" w:rsidP="007E5BDA">
      <w:pPr>
        <w:spacing w:before="100" w:beforeAutospacing="1"/>
      </w:pPr>
      <w:r>
        <w:rPr>
          <w:rFonts w:hint="eastAsia"/>
        </w:rPr>
        <w:t xml:space="preserve">As mentioned in </w:t>
      </w:r>
      <w:r>
        <w:fldChar w:fldCharType="begin"/>
      </w:r>
      <w:r>
        <w:instrText xml:space="preserve"> </w:instrText>
      </w:r>
      <w:r>
        <w:rPr>
          <w:rFonts w:hint="eastAsia"/>
        </w:rPr>
        <w:instrText>REF _Ref481506531 \r \h</w:instrText>
      </w:r>
      <w:r>
        <w:instrText xml:space="preserve"> </w:instrText>
      </w:r>
      <w:r>
        <w:fldChar w:fldCharType="separate"/>
      </w:r>
      <w:r>
        <w:t>Observation 2</w:t>
      </w:r>
      <w:r>
        <w:fldChar w:fldCharType="end"/>
      </w:r>
      <w:r>
        <w:rPr>
          <w:rFonts w:hint="eastAsia"/>
        </w:rPr>
        <w:t>, if reusing Rel-13 solution, there is always SRB established by relay UE, before sidelink communication with remote UE, i.e., no need to further establish one.</w:t>
      </w:r>
    </w:p>
    <w:p w:rsidR="007E5BDA" w:rsidRDefault="007E5BDA" w:rsidP="007E5BDA">
      <w:pPr>
        <w:spacing w:before="100" w:beforeAutospacing="1"/>
      </w:pPr>
      <w:r>
        <w:rPr>
          <w:rFonts w:hint="eastAsia"/>
        </w:rPr>
        <w:t xml:space="preserve">Or if allow the relay UE to be in RRC_IDLE state, SRB establishment would be needed if not exist. In legacy LTE system, </w:t>
      </w:r>
      <w:r w:rsidRPr="00307421">
        <w:rPr>
          <w:rFonts w:hint="eastAsia"/>
          <w:i/>
        </w:rPr>
        <w:t>RRCConnectionRequest</w:t>
      </w:r>
      <w:r>
        <w:rPr>
          <w:rFonts w:hint="eastAsia"/>
        </w:rPr>
        <w:t xml:space="preserve"> message can be used to establish SRB1, in order for relay UE to forward RRC / NAS </w:t>
      </w:r>
      <w:r w:rsidR="009C1CB2">
        <w:t>signalling</w:t>
      </w:r>
      <w:r>
        <w:rPr>
          <w:rFonts w:hint="eastAsia"/>
        </w:rPr>
        <w:t xml:space="preserve"> of remote UE to network. Since SRB is to needed in all cases, any message from remote UE</w:t>
      </w:r>
      <w:r w:rsidRPr="00FF0955">
        <w:rPr>
          <w:rFonts w:hint="eastAsia"/>
        </w:rPr>
        <w:t xml:space="preserve"> </w:t>
      </w:r>
      <w:r>
        <w:rPr>
          <w:rFonts w:hint="eastAsia"/>
        </w:rPr>
        <w:t xml:space="preserve">arriving at relay UE, if it is targeting at network, can act as trigger of </w:t>
      </w:r>
      <w:r w:rsidRPr="00307421">
        <w:rPr>
          <w:rFonts w:hint="eastAsia"/>
          <w:i/>
        </w:rPr>
        <w:t>RRCConnectionRequest</w:t>
      </w:r>
      <w:r>
        <w:rPr>
          <w:rFonts w:hint="eastAsia"/>
        </w:rPr>
        <w:t xml:space="preserve"> message by relay UE, in case relay UE SRB1 has not been established.</w:t>
      </w:r>
    </w:p>
    <w:p w:rsidR="007E5BDA" w:rsidRDefault="007E5BDA" w:rsidP="00964F68">
      <w:pPr>
        <w:pStyle w:val="Observation"/>
        <w:spacing w:before="100" w:beforeAutospacing="1" w:after="100" w:afterAutospacing="1"/>
        <w:ind w:left="1701" w:hanging="1701"/>
      </w:pPr>
      <w:bookmarkStart w:id="28" w:name="_Toc481504296"/>
      <w:bookmarkStart w:id="29" w:name="_Toc481506979"/>
      <w:bookmarkStart w:id="30" w:name="_Toc481586291"/>
      <w:bookmarkStart w:id="31" w:name="_Toc481744037"/>
      <w:bookmarkStart w:id="32" w:name="_Toc481763244"/>
      <w:r>
        <w:rPr>
          <w:rFonts w:hint="eastAsia"/>
        </w:rPr>
        <w:t>In order to relay RRC and NAS messages for remote UE, Relay UE can establish SRB1 via legacy RRC connection establishment procedure.</w:t>
      </w:r>
      <w:bookmarkEnd w:id="28"/>
      <w:bookmarkEnd w:id="29"/>
      <w:bookmarkEnd w:id="30"/>
      <w:bookmarkEnd w:id="31"/>
      <w:bookmarkEnd w:id="32"/>
    </w:p>
    <w:p w:rsidR="00FF0955" w:rsidRDefault="00307421" w:rsidP="00307421">
      <w:pPr>
        <w:pStyle w:val="3"/>
      </w:pPr>
      <w:r>
        <w:rPr>
          <w:rFonts w:hint="eastAsia"/>
        </w:rPr>
        <w:t xml:space="preserve">Step 3.2: </w:t>
      </w:r>
      <w:r w:rsidR="00FF0955">
        <w:rPr>
          <w:rFonts w:hint="eastAsia"/>
        </w:rPr>
        <w:t>DRB establishment by relay UE</w:t>
      </w:r>
    </w:p>
    <w:p w:rsidR="00964F68" w:rsidRDefault="00964F68" w:rsidP="00FF0955">
      <w:r>
        <w:rPr>
          <w:rFonts w:hint="eastAsia"/>
        </w:rPr>
        <w:t>I</w:t>
      </w:r>
      <w:r w:rsidR="00FF0955">
        <w:rPr>
          <w:rFonts w:hint="eastAsia"/>
        </w:rPr>
        <w:t xml:space="preserve">n legacy LTE system, </w:t>
      </w:r>
      <w:r>
        <w:rPr>
          <w:rFonts w:hint="eastAsia"/>
        </w:rPr>
        <w:t xml:space="preserve">for DRB, </w:t>
      </w:r>
      <w:r w:rsidR="00FF0955">
        <w:rPr>
          <w:rFonts w:hint="eastAsia"/>
        </w:rPr>
        <w:t xml:space="preserve">it is the NAS message which causes MME </w:t>
      </w:r>
      <w:r w:rsidR="00BA10ED">
        <w:rPr>
          <w:rFonts w:hint="eastAsia"/>
        </w:rPr>
        <w:t>action</w:t>
      </w:r>
      <w:r w:rsidR="00FF0955">
        <w:rPr>
          <w:rFonts w:hint="eastAsia"/>
        </w:rPr>
        <w:t xml:space="preserve"> on </w:t>
      </w:r>
      <w:r>
        <w:rPr>
          <w:rFonts w:hint="eastAsia"/>
        </w:rPr>
        <w:t>bearer</w:t>
      </w:r>
      <w:r w:rsidR="00FF0955">
        <w:rPr>
          <w:rFonts w:hint="eastAsia"/>
        </w:rPr>
        <w:t xml:space="preserve"> establishment necessity. This is applicable to Rel-13 L3 relay, </w:t>
      </w:r>
      <w:r w:rsidR="00EC657D">
        <w:rPr>
          <w:rFonts w:hint="eastAsia"/>
        </w:rPr>
        <w:t>i.e.,</w:t>
      </w:r>
      <w:r w:rsidR="00FF0955">
        <w:rPr>
          <w:rFonts w:hint="eastAsia"/>
        </w:rPr>
        <w:t xml:space="preserve"> </w:t>
      </w:r>
      <w:r w:rsidR="00EC657D">
        <w:rPr>
          <w:rFonts w:hint="eastAsia"/>
        </w:rPr>
        <w:t>it is still</w:t>
      </w:r>
      <w:r w:rsidR="00FF0955">
        <w:rPr>
          <w:rFonts w:hint="eastAsia"/>
        </w:rPr>
        <w:t xml:space="preserve"> </w:t>
      </w:r>
      <w:r w:rsidR="00EC657D">
        <w:rPr>
          <w:rFonts w:hint="eastAsia"/>
        </w:rPr>
        <w:t xml:space="preserve">the </w:t>
      </w:r>
      <w:r w:rsidR="00FF0955">
        <w:rPr>
          <w:rFonts w:hint="eastAsia"/>
        </w:rPr>
        <w:t>upper layer</w:t>
      </w:r>
      <w:r>
        <w:rPr>
          <w:rFonts w:hint="eastAsia"/>
        </w:rPr>
        <w:t xml:space="preserve"> of relay UE</w:t>
      </w:r>
      <w:r w:rsidR="00FF0955">
        <w:rPr>
          <w:rFonts w:hint="eastAsia"/>
        </w:rPr>
        <w:t xml:space="preserve"> </w:t>
      </w:r>
      <w:r w:rsidR="00EC657D">
        <w:rPr>
          <w:rFonts w:hint="eastAsia"/>
        </w:rPr>
        <w:t xml:space="preserve">to trigger connection establishment to delivery data packets </w:t>
      </w:r>
      <w:r w:rsidR="00FF0955">
        <w:rPr>
          <w:rFonts w:hint="eastAsia"/>
        </w:rPr>
        <w:t>(i.e., IP packet</w:t>
      </w:r>
      <w:r w:rsidR="00EC657D">
        <w:rPr>
          <w:rFonts w:hint="eastAsia"/>
        </w:rPr>
        <w:t xml:space="preserve"> sent from remote UE)</w:t>
      </w:r>
      <w:r w:rsidR="00FF0955">
        <w:rPr>
          <w:rFonts w:hint="eastAsia"/>
        </w:rPr>
        <w:t xml:space="preserve">. </w:t>
      </w:r>
    </w:p>
    <w:p w:rsidR="00E62EB7" w:rsidRDefault="00FF0955" w:rsidP="00FF0955">
      <w:r>
        <w:rPr>
          <w:rFonts w:hint="eastAsia"/>
        </w:rPr>
        <w:t xml:space="preserve">However, considering </w:t>
      </w:r>
      <w:r w:rsidR="00EC657D">
        <w:rPr>
          <w:rFonts w:hint="eastAsia"/>
        </w:rPr>
        <w:t xml:space="preserve">now </w:t>
      </w:r>
      <w:r>
        <w:rPr>
          <w:rFonts w:hint="eastAsia"/>
        </w:rPr>
        <w:t xml:space="preserve">relay UE </w:t>
      </w:r>
      <w:r w:rsidR="00E62EB7">
        <w:rPr>
          <w:rFonts w:hint="eastAsia"/>
        </w:rPr>
        <w:t>acts as</w:t>
      </w:r>
      <w:r>
        <w:rPr>
          <w:rFonts w:hint="eastAsia"/>
        </w:rPr>
        <w:t xml:space="preserve"> a layer 2 relaying function module, </w:t>
      </w:r>
      <w:r w:rsidR="00EC657D">
        <w:rPr>
          <w:rFonts w:hint="eastAsia"/>
        </w:rPr>
        <w:t xml:space="preserve">the relayed packets would </w:t>
      </w:r>
      <w:r w:rsidR="00EC657D" w:rsidRPr="00307421">
        <w:rPr>
          <w:rFonts w:hint="eastAsia"/>
          <w:i/>
        </w:rPr>
        <w:t>not</w:t>
      </w:r>
      <w:r w:rsidR="00EC657D">
        <w:rPr>
          <w:rFonts w:hint="eastAsia"/>
        </w:rPr>
        <w:t xml:space="preserve"> </w:t>
      </w:r>
      <w:r w:rsidR="00BA10ED">
        <w:rPr>
          <w:rFonts w:hint="eastAsia"/>
        </w:rPr>
        <w:t xml:space="preserve">automatically </w:t>
      </w:r>
      <w:r w:rsidR="00EC657D">
        <w:rPr>
          <w:rFonts w:hint="eastAsia"/>
        </w:rPr>
        <w:t>go up to upper layer of relay UE</w:t>
      </w:r>
      <w:r w:rsidR="00E62EB7">
        <w:rPr>
          <w:rFonts w:hint="eastAsia"/>
        </w:rPr>
        <w:t xml:space="preserve"> to notify NAS layer</w:t>
      </w:r>
      <w:r w:rsidR="00EC657D">
        <w:rPr>
          <w:rFonts w:hint="eastAsia"/>
        </w:rPr>
        <w:t>, so it is in fact the N</w:t>
      </w:r>
      <w:r w:rsidR="00EC657D">
        <w:t xml:space="preserve">AS layer of remote UE </w:t>
      </w:r>
      <w:r w:rsidR="00EC657D">
        <w:rPr>
          <w:rFonts w:hint="eastAsia"/>
        </w:rPr>
        <w:t xml:space="preserve">as the initiator, </w:t>
      </w:r>
      <w:r w:rsidR="00E62EB7">
        <w:rPr>
          <w:rFonts w:hint="eastAsia"/>
        </w:rPr>
        <w:t>not</w:t>
      </w:r>
      <w:r w:rsidR="00EC657D">
        <w:rPr>
          <w:rFonts w:hint="eastAsia"/>
        </w:rPr>
        <w:t xml:space="preserve"> relay UE.</w:t>
      </w:r>
      <w:r w:rsidR="00E62EB7">
        <w:rPr>
          <w:rFonts w:hint="eastAsia"/>
        </w:rPr>
        <w:t xml:space="preserve"> </w:t>
      </w:r>
    </w:p>
    <w:p w:rsidR="00FF0955" w:rsidRDefault="00BA10ED" w:rsidP="00FF0955">
      <w:r>
        <w:rPr>
          <w:rFonts w:hint="eastAsia"/>
        </w:rPr>
        <w:t>T</w:t>
      </w:r>
      <w:r w:rsidR="00FF0955">
        <w:rPr>
          <w:rFonts w:hint="eastAsia"/>
        </w:rPr>
        <w:t xml:space="preserve">here could be two ways to establish </w:t>
      </w:r>
      <w:r>
        <w:rPr>
          <w:rFonts w:hint="eastAsia"/>
        </w:rPr>
        <w:t>DRB:</w:t>
      </w:r>
    </w:p>
    <w:p w:rsidR="00FF0955" w:rsidRDefault="00FF0955" w:rsidP="00307421">
      <w:pPr>
        <w:pStyle w:val="af5"/>
        <w:numPr>
          <w:ilvl w:val="0"/>
          <w:numId w:val="33"/>
        </w:numPr>
        <w:ind w:left="714" w:hanging="357"/>
        <w:contextualSpacing w:val="0"/>
      </w:pPr>
      <w:r>
        <w:rPr>
          <w:rFonts w:hint="eastAsia"/>
        </w:rPr>
        <w:t xml:space="preserve">Initiated by </w:t>
      </w:r>
      <w:r w:rsidR="00E62EB7">
        <w:rPr>
          <w:rFonts w:hint="eastAsia"/>
        </w:rPr>
        <w:t xml:space="preserve">relay </w:t>
      </w:r>
      <w:r>
        <w:rPr>
          <w:rFonts w:hint="eastAsia"/>
        </w:rPr>
        <w:t>UE</w:t>
      </w:r>
      <w:r w:rsidR="00E62EB7">
        <w:rPr>
          <w:rFonts w:hint="eastAsia"/>
        </w:rPr>
        <w:t xml:space="preserve">: Since relay UE cannot read NAS message sent from remote UE, </w:t>
      </w:r>
      <w:r w:rsidR="00BA10ED">
        <w:rPr>
          <w:rFonts w:hint="eastAsia"/>
        </w:rPr>
        <w:t>it cannot differentiate 1) whether DRB</w:t>
      </w:r>
      <w:r w:rsidR="00E62EB7">
        <w:rPr>
          <w:rFonts w:hint="eastAsia"/>
        </w:rPr>
        <w:t xml:space="preserve"> establishment is needed</w:t>
      </w:r>
      <w:r w:rsidR="00BA10ED">
        <w:rPr>
          <w:rFonts w:hint="eastAsia"/>
        </w:rPr>
        <w:t xml:space="preserve">, 2) or </w:t>
      </w:r>
      <w:r w:rsidR="00964F68">
        <w:rPr>
          <w:rFonts w:hint="eastAsia"/>
        </w:rPr>
        <w:t xml:space="preserve">only </w:t>
      </w:r>
      <w:r w:rsidR="00BA10ED">
        <w:rPr>
          <w:rFonts w:hint="eastAsia"/>
        </w:rPr>
        <w:t xml:space="preserve">default bearer is </w:t>
      </w:r>
      <w:r w:rsidR="00964F68">
        <w:rPr>
          <w:rFonts w:hint="eastAsia"/>
        </w:rPr>
        <w:t xml:space="preserve">needed, </w:t>
      </w:r>
      <w:r w:rsidR="00BA10ED">
        <w:rPr>
          <w:rFonts w:hint="eastAsia"/>
        </w:rPr>
        <w:t>or</w:t>
      </w:r>
      <w:r w:rsidR="00964F68">
        <w:rPr>
          <w:rFonts w:hint="eastAsia"/>
        </w:rPr>
        <w:t xml:space="preserve"> 3) default bearer and</w:t>
      </w:r>
      <w:r w:rsidR="00BA10ED">
        <w:rPr>
          <w:rFonts w:hint="eastAsia"/>
        </w:rPr>
        <w:t xml:space="preserve"> additional</w:t>
      </w:r>
      <w:r w:rsidR="00964F68">
        <w:rPr>
          <w:rFonts w:hint="eastAsia"/>
        </w:rPr>
        <w:t>ly</w:t>
      </w:r>
      <w:r w:rsidR="00BA10ED">
        <w:rPr>
          <w:rFonts w:hint="eastAsia"/>
        </w:rPr>
        <w:t xml:space="preserve"> dedicated bearer </w:t>
      </w:r>
      <w:r w:rsidR="00964F68">
        <w:rPr>
          <w:rFonts w:hint="eastAsia"/>
        </w:rPr>
        <w:t>are</w:t>
      </w:r>
      <w:r w:rsidR="00BA10ED">
        <w:rPr>
          <w:rFonts w:hint="eastAsia"/>
        </w:rPr>
        <w:t xml:space="preserve"> needed</w:t>
      </w:r>
      <w:r w:rsidR="00E62EB7">
        <w:rPr>
          <w:rFonts w:hint="eastAsia"/>
        </w:rPr>
        <w:t xml:space="preserve">. Therefore, if using NAS message of relay UE to initiate </w:t>
      </w:r>
      <w:r w:rsidR="00BA10ED">
        <w:rPr>
          <w:rFonts w:hint="eastAsia"/>
        </w:rPr>
        <w:t>DRB establishment</w:t>
      </w:r>
      <w:r w:rsidR="00964F68">
        <w:rPr>
          <w:rFonts w:hint="eastAsia"/>
        </w:rPr>
        <w:t>, both default and dedicated bearer(s)</w:t>
      </w:r>
      <w:r w:rsidR="00E62EB7">
        <w:rPr>
          <w:rFonts w:hint="eastAsia"/>
        </w:rPr>
        <w:t xml:space="preserve"> </w:t>
      </w:r>
      <w:r w:rsidR="00964F68">
        <w:rPr>
          <w:rFonts w:hint="eastAsia"/>
        </w:rPr>
        <w:t>have</w:t>
      </w:r>
      <w:r w:rsidR="00BA10ED">
        <w:rPr>
          <w:rFonts w:hint="eastAsia"/>
        </w:rPr>
        <w:t xml:space="preserve"> to be pre-established to carry all possible QoS requirement by remote UE, i.e., no matter it is needed or not</w:t>
      </w:r>
      <w:r w:rsidR="00E62EB7">
        <w:rPr>
          <w:rFonts w:hint="eastAsia"/>
        </w:rPr>
        <w:t xml:space="preserve">. </w:t>
      </w:r>
      <w:r>
        <w:rPr>
          <w:rFonts w:hint="eastAsia"/>
        </w:rPr>
        <w:t>Otherwise, explicit indication from remote UE to relay UE on PC5 interface is needed.</w:t>
      </w:r>
      <w:r w:rsidR="00BA10ED">
        <w:rPr>
          <w:rFonts w:hint="eastAsia"/>
        </w:rPr>
        <w:t xml:space="preserve"> </w:t>
      </w:r>
    </w:p>
    <w:p w:rsidR="00046D56" w:rsidRDefault="00046D56" w:rsidP="00046D56">
      <w:pPr>
        <w:keepNext/>
        <w:jc w:val="center"/>
      </w:pPr>
      <w:r w:rsidRPr="00046D56">
        <w:rPr>
          <w:noProof/>
          <w:lang w:val="en-US"/>
        </w:rPr>
        <w:drawing>
          <wp:inline distT="0" distB="0" distL="0" distR="0" wp14:anchorId="58A441F9" wp14:editId="3083CB7E">
            <wp:extent cx="3864610" cy="1876425"/>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4610" cy="1876425"/>
                    </a:xfrm>
                    <a:prstGeom prst="rect">
                      <a:avLst/>
                    </a:prstGeom>
                    <a:noFill/>
                    <a:ln>
                      <a:noFill/>
                    </a:ln>
                  </pic:spPr>
                </pic:pic>
              </a:graphicData>
            </a:graphic>
          </wp:inline>
        </w:drawing>
      </w:r>
    </w:p>
    <w:p w:rsidR="00046D56" w:rsidRDefault="00046D56" w:rsidP="00046D56">
      <w:pPr>
        <w:pStyle w:val="a4"/>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DRB establishment initiated by relay UE</w:t>
      </w:r>
    </w:p>
    <w:p w:rsidR="00FF0955" w:rsidRDefault="00FF0955" w:rsidP="00307421">
      <w:pPr>
        <w:pStyle w:val="af5"/>
        <w:numPr>
          <w:ilvl w:val="0"/>
          <w:numId w:val="33"/>
        </w:numPr>
        <w:ind w:left="714" w:hanging="357"/>
        <w:contextualSpacing w:val="0"/>
      </w:pPr>
      <w:r>
        <w:rPr>
          <w:rFonts w:hint="eastAsia"/>
        </w:rPr>
        <w:t>Initiated by MME</w:t>
      </w:r>
      <w:r w:rsidR="00E62EB7">
        <w:rPr>
          <w:rFonts w:hint="eastAsia"/>
        </w:rPr>
        <w:t>: A</w:t>
      </w:r>
      <w:r>
        <w:rPr>
          <w:rFonts w:hint="eastAsia"/>
        </w:rPr>
        <w:t>fter NAS message from remote UE is received</w:t>
      </w:r>
      <w:r w:rsidR="00E62EB7">
        <w:rPr>
          <w:rFonts w:hint="eastAsia"/>
        </w:rPr>
        <w:t xml:space="preserve"> by MME, if remote UE and relay UE link relationship is known by </w:t>
      </w:r>
      <w:r w:rsidR="009C1CB2">
        <w:t>MME (e.g.</w:t>
      </w:r>
      <w:r w:rsidR="00BA10ED">
        <w:rPr>
          <w:rFonts w:hint="eastAsia"/>
        </w:rPr>
        <w:t>, based on the Remote UE Report message defined in Rel-13)</w:t>
      </w:r>
      <w:r w:rsidR="00E62EB7">
        <w:rPr>
          <w:rFonts w:hint="eastAsia"/>
        </w:rPr>
        <w:t xml:space="preserve">, it can trigger </w:t>
      </w:r>
      <w:r w:rsidR="00BA10ED">
        <w:rPr>
          <w:rFonts w:hint="eastAsia"/>
        </w:rPr>
        <w:t>DRB</w:t>
      </w:r>
      <w:r w:rsidR="00E62EB7">
        <w:rPr>
          <w:rFonts w:hint="eastAsia"/>
        </w:rPr>
        <w:t xml:space="preserve"> establishment for relay UE</w:t>
      </w:r>
      <w:r w:rsidR="00BA10ED">
        <w:rPr>
          <w:rFonts w:hint="eastAsia"/>
        </w:rPr>
        <w:t>, in order to establish DRB (at least for dedicated bearer(s))</w:t>
      </w:r>
      <w:r w:rsidR="00E62EB7">
        <w:rPr>
          <w:rFonts w:hint="eastAsia"/>
        </w:rPr>
        <w:t>.</w:t>
      </w:r>
      <w:r>
        <w:rPr>
          <w:rFonts w:hint="eastAsia"/>
        </w:rPr>
        <w:t xml:space="preserve"> In this way, the </w:t>
      </w:r>
      <w:r w:rsidR="00BA10ED">
        <w:rPr>
          <w:rFonts w:hint="eastAsia"/>
        </w:rPr>
        <w:t>DRB</w:t>
      </w:r>
      <w:r>
        <w:rPr>
          <w:rFonts w:hint="eastAsia"/>
        </w:rPr>
        <w:t xml:space="preserve"> of relay UE can be </w:t>
      </w:r>
      <w:r w:rsidR="009C1CB2">
        <w:t>established</w:t>
      </w:r>
      <w:r>
        <w:rPr>
          <w:rFonts w:hint="eastAsia"/>
        </w:rPr>
        <w:t xml:space="preserve"> </w:t>
      </w:r>
      <w:r w:rsidR="00E62EB7">
        <w:rPr>
          <w:rFonts w:hint="eastAsia"/>
        </w:rPr>
        <w:t xml:space="preserve">only </w:t>
      </w:r>
      <w:r>
        <w:rPr>
          <w:rFonts w:hint="eastAsia"/>
        </w:rPr>
        <w:t>when needed</w:t>
      </w:r>
      <w:r w:rsidR="00BA10ED">
        <w:rPr>
          <w:rFonts w:hint="eastAsia"/>
        </w:rPr>
        <w:t xml:space="preserve"> (at least for dedicated bearer(s))</w:t>
      </w:r>
      <w:r w:rsidR="00E62EB7">
        <w:rPr>
          <w:rFonts w:hint="eastAsia"/>
        </w:rPr>
        <w:t>.</w:t>
      </w:r>
    </w:p>
    <w:p w:rsidR="00046D56" w:rsidRDefault="00046D56" w:rsidP="00046D56">
      <w:pPr>
        <w:keepNext/>
        <w:jc w:val="center"/>
      </w:pPr>
      <w:r w:rsidRPr="00046D56">
        <w:rPr>
          <w:noProof/>
          <w:lang w:val="en-US"/>
        </w:rPr>
        <w:lastRenderedPageBreak/>
        <w:drawing>
          <wp:inline distT="0" distB="0" distL="0" distR="0" wp14:anchorId="3751B2A9" wp14:editId="543FC3D4">
            <wp:extent cx="3880485" cy="1876425"/>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0485" cy="1876425"/>
                    </a:xfrm>
                    <a:prstGeom prst="rect">
                      <a:avLst/>
                    </a:prstGeom>
                    <a:noFill/>
                    <a:ln>
                      <a:noFill/>
                    </a:ln>
                  </pic:spPr>
                </pic:pic>
              </a:graphicData>
            </a:graphic>
          </wp:inline>
        </w:drawing>
      </w:r>
    </w:p>
    <w:p w:rsidR="00046D56" w:rsidRDefault="00046D56" w:rsidP="00046D56">
      <w:pPr>
        <w:pStyle w:val="a4"/>
      </w:pPr>
      <w:r>
        <w:t xml:space="preserve">Figure </w:t>
      </w:r>
      <w:r>
        <w:fldChar w:fldCharType="begin"/>
      </w:r>
      <w:r>
        <w:instrText xml:space="preserve"> SEQ Figure \* ARABIC </w:instrText>
      </w:r>
      <w:r>
        <w:fldChar w:fldCharType="separate"/>
      </w:r>
      <w:r>
        <w:rPr>
          <w:noProof/>
        </w:rPr>
        <w:t>2</w:t>
      </w:r>
      <w:r>
        <w:fldChar w:fldCharType="end"/>
      </w:r>
      <w:r>
        <w:rPr>
          <w:rFonts w:hint="eastAsia"/>
        </w:rPr>
        <w:t xml:space="preserve"> DRB establishment </w:t>
      </w:r>
      <w:r>
        <w:t>inedited</w:t>
      </w:r>
      <w:r>
        <w:rPr>
          <w:rFonts w:hint="eastAsia"/>
        </w:rPr>
        <w:t xml:space="preserve"> by MME</w:t>
      </w:r>
    </w:p>
    <w:p w:rsidR="00E62EB7" w:rsidRDefault="00BA10ED" w:rsidP="00E62EB7">
      <w:pPr>
        <w:pStyle w:val="Observation"/>
        <w:ind w:left="1701" w:hanging="1701"/>
      </w:pPr>
      <w:bookmarkStart w:id="33" w:name="_Toc481504297"/>
      <w:bookmarkStart w:id="34" w:name="_Toc481506980"/>
      <w:bookmarkStart w:id="35" w:name="_Toc481586292"/>
      <w:bookmarkStart w:id="36" w:name="_Toc481744038"/>
      <w:bookmarkStart w:id="37" w:name="_Toc481763245"/>
      <w:r>
        <w:rPr>
          <w:rFonts w:hint="eastAsia"/>
        </w:rPr>
        <w:t>NAS layer of relay UE is not aware of the QoS requirement of remote UE if without explicit indication from remote UE to relay UE</w:t>
      </w:r>
      <w:r w:rsidR="00E62EB7">
        <w:rPr>
          <w:rFonts w:hint="eastAsia"/>
        </w:rPr>
        <w:t>.</w:t>
      </w:r>
      <w:bookmarkEnd w:id="33"/>
      <w:bookmarkEnd w:id="34"/>
      <w:bookmarkEnd w:id="35"/>
      <w:bookmarkEnd w:id="36"/>
      <w:bookmarkEnd w:id="37"/>
    </w:p>
    <w:p w:rsidR="00FF0955" w:rsidRDefault="00FF0955" w:rsidP="00FF0955">
      <w:pPr>
        <w:pStyle w:val="Observation"/>
        <w:ind w:left="1701" w:hanging="1701"/>
      </w:pPr>
      <w:bookmarkStart w:id="38" w:name="_Toc481504298"/>
      <w:bookmarkStart w:id="39" w:name="_Toc481506981"/>
      <w:bookmarkStart w:id="40" w:name="_Toc481586293"/>
      <w:bookmarkStart w:id="41" w:name="_Toc481744039"/>
      <w:bookmarkStart w:id="42" w:name="_Toc481763246"/>
      <w:r>
        <w:rPr>
          <w:rFonts w:hint="eastAsia"/>
        </w:rPr>
        <w:t xml:space="preserve">MME </w:t>
      </w:r>
      <w:r w:rsidR="00BA10ED">
        <w:rPr>
          <w:rFonts w:hint="eastAsia"/>
        </w:rPr>
        <w:t>is aware of the QoS requirement of remote UE</w:t>
      </w:r>
      <w:r>
        <w:rPr>
          <w:rFonts w:hint="eastAsia"/>
        </w:rPr>
        <w:t xml:space="preserve"> based on NAS message</w:t>
      </w:r>
      <w:r w:rsidR="00BA10ED">
        <w:rPr>
          <w:rFonts w:hint="eastAsia"/>
        </w:rPr>
        <w:t>(s)</w:t>
      </w:r>
      <w:r>
        <w:rPr>
          <w:rFonts w:hint="eastAsia"/>
        </w:rPr>
        <w:t xml:space="preserve"> from remote UE.</w:t>
      </w:r>
      <w:bookmarkEnd w:id="38"/>
      <w:bookmarkEnd w:id="39"/>
      <w:bookmarkEnd w:id="40"/>
      <w:bookmarkEnd w:id="41"/>
      <w:bookmarkEnd w:id="42"/>
    </w:p>
    <w:p w:rsidR="00307421" w:rsidRDefault="00307421" w:rsidP="00307421">
      <w:pPr>
        <w:pStyle w:val="3"/>
      </w:pPr>
      <w:r>
        <w:rPr>
          <w:rFonts w:hint="eastAsia"/>
        </w:rPr>
        <w:t>Alternatives for radio bearer setup:</w:t>
      </w:r>
    </w:p>
    <w:p w:rsidR="00FF0955" w:rsidRDefault="00FF0955" w:rsidP="00FF0955">
      <w:r>
        <w:rPr>
          <w:rFonts w:hint="eastAsia"/>
        </w:rPr>
        <w:t>Therefore, there could be two types of solution:</w:t>
      </w:r>
    </w:p>
    <w:p w:rsidR="00FF0955" w:rsidRDefault="00FF0955" w:rsidP="00FF0955">
      <w:pPr>
        <w:pStyle w:val="af5"/>
        <w:numPr>
          <w:ilvl w:val="0"/>
          <w:numId w:val="24"/>
        </w:numPr>
        <w:ind w:left="714" w:hanging="357"/>
        <w:contextualSpacing w:val="0"/>
      </w:pPr>
      <w:r>
        <w:rPr>
          <w:rFonts w:hint="eastAsia"/>
        </w:rPr>
        <w:t xml:space="preserve">Alternative 1: </w:t>
      </w:r>
      <w:r w:rsidR="00576C93">
        <w:rPr>
          <w:rFonts w:hint="eastAsia"/>
        </w:rPr>
        <w:t xml:space="preserve">SRB </w:t>
      </w:r>
      <w:r w:rsidR="00BA10ED">
        <w:rPr>
          <w:rFonts w:hint="eastAsia"/>
        </w:rPr>
        <w:t>and DRB for default bearer</w:t>
      </w:r>
      <w:r w:rsidR="00964F68">
        <w:rPr>
          <w:rFonts w:hint="eastAsia"/>
        </w:rPr>
        <w:t xml:space="preserve"> are</w:t>
      </w:r>
      <w:r w:rsidR="00576C93">
        <w:rPr>
          <w:rFonts w:hint="eastAsia"/>
        </w:rPr>
        <w:t xml:space="preserve"> always established by relay UE, but </w:t>
      </w:r>
      <w:r w:rsidR="00964F68">
        <w:rPr>
          <w:rFonts w:hint="eastAsia"/>
        </w:rPr>
        <w:t>DRB for dedicated bearer(s)</w:t>
      </w:r>
      <w:r>
        <w:rPr>
          <w:rFonts w:hint="eastAsia"/>
        </w:rPr>
        <w:t xml:space="preserve"> is established only when needed;</w:t>
      </w:r>
    </w:p>
    <w:p w:rsidR="00576C93" w:rsidRDefault="00576C93" w:rsidP="00307421">
      <w:pPr>
        <w:pStyle w:val="af5"/>
        <w:numPr>
          <w:ilvl w:val="1"/>
          <w:numId w:val="24"/>
        </w:numPr>
        <w:contextualSpacing w:val="0"/>
      </w:pPr>
      <w:r>
        <w:rPr>
          <w:rFonts w:hint="eastAsia"/>
        </w:rPr>
        <w:t>For SRB</w:t>
      </w:r>
      <w:r w:rsidR="00964F68">
        <w:rPr>
          <w:rFonts w:hint="eastAsia"/>
        </w:rPr>
        <w:t xml:space="preserve"> and DRB for default bearer</w:t>
      </w:r>
      <w:r>
        <w:rPr>
          <w:rFonts w:hint="eastAsia"/>
        </w:rPr>
        <w:t>: Relay UE initiate RRC connection establishment procedure (RRC procedure)</w:t>
      </w:r>
      <w:r w:rsidR="00964F68">
        <w:rPr>
          <w:rFonts w:hint="eastAsia"/>
        </w:rPr>
        <w:t xml:space="preserve"> and service </w:t>
      </w:r>
      <w:r w:rsidR="00964F68">
        <w:t>request</w:t>
      </w:r>
      <w:r w:rsidR="00964F68">
        <w:rPr>
          <w:rFonts w:hint="eastAsia"/>
        </w:rPr>
        <w:t xml:space="preserve"> (EPC procedure)</w:t>
      </w:r>
      <w:r>
        <w:rPr>
          <w:rFonts w:hint="eastAsia"/>
        </w:rPr>
        <w:t xml:space="preserve"> if </w:t>
      </w:r>
      <w:r w:rsidR="00964F68">
        <w:rPr>
          <w:rFonts w:hint="eastAsia"/>
        </w:rPr>
        <w:t xml:space="preserve">PC5 communication is initiated, and packet forwarding by relay UE is needed. </w:t>
      </w:r>
    </w:p>
    <w:p w:rsidR="00576C93" w:rsidRDefault="00576C93" w:rsidP="00307421">
      <w:pPr>
        <w:pStyle w:val="af5"/>
        <w:numPr>
          <w:ilvl w:val="1"/>
          <w:numId w:val="24"/>
        </w:numPr>
        <w:contextualSpacing w:val="0"/>
      </w:pPr>
      <w:r>
        <w:rPr>
          <w:rFonts w:hint="eastAsia"/>
        </w:rPr>
        <w:t>For DRB</w:t>
      </w:r>
      <w:r w:rsidR="00964F68">
        <w:rPr>
          <w:rFonts w:hint="eastAsia"/>
        </w:rPr>
        <w:t xml:space="preserve"> for dedicated bearer(s)</w:t>
      </w:r>
      <w:r>
        <w:rPr>
          <w:rFonts w:hint="eastAsia"/>
        </w:rPr>
        <w:t xml:space="preserve">: MME can initiate </w:t>
      </w:r>
      <w:r w:rsidR="00964F68">
        <w:rPr>
          <w:rFonts w:hint="eastAsia"/>
        </w:rPr>
        <w:t>relay UE</w:t>
      </w:r>
      <w:r w:rsidR="00964F68">
        <w:t>’</w:t>
      </w:r>
      <w:r w:rsidR="00964F68">
        <w:rPr>
          <w:rFonts w:hint="eastAsia"/>
        </w:rPr>
        <w:t xml:space="preserve">s </w:t>
      </w:r>
      <w:r w:rsidR="00BA10ED">
        <w:rPr>
          <w:rFonts w:hint="eastAsia"/>
        </w:rPr>
        <w:t>DRB</w:t>
      </w:r>
      <w:r>
        <w:rPr>
          <w:rFonts w:hint="eastAsia"/>
        </w:rPr>
        <w:t xml:space="preserve"> </w:t>
      </w:r>
      <w:r w:rsidR="009C1CB2">
        <w:t>establishment</w:t>
      </w:r>
      <w:r>
        <w:rPr>
          <w:rFonts w:hint="eastAsia"/>
        </w:rPr>
        <w:t xml:space="preserve"> procedure </w:t>
      </w:r>
      <w:r w:rsidR="00BA10ED">
        <w:rPr>
          <w:rFonts w:hint="eastAsia"/>
        </w:rPr>
        <w:t>based on</w:t>
      </w:r>
      <w:r>
        <w:rPr>
          <w:rFonts w:hint="eastAsia"/>
        </w:rPr>
        <w:t xml:space="preserve"> NAS message from remote UE </w:t>
      </w:r>
      <w:r w:rsidR="00BA10ED">
        <w:rPr>
          <w:rFonts w:hint="eastAsia"/>
        </w:rPr>
        <w:t>and the link relationship between remote UE and relay UE</w:t>
      </w:r>
      <w:r>
        <w:rPr>
          <w:rFonts w:hint="eastAsia"/>
        </w:rPr>
        <w:t>.</w:t>
      </w:r>
    </w:p>
    <w:p w:rsidR="00FF0955" w:rsidRDefault="00FF0955" w:rsidP="00FF0955">
      <w:pPr>
        <w:pStyle w:val="af5"/>
        <w:numPr>
          <w:ilvl w:val="0"/>
          <w:numId w:val="24"/>
        </w:numPr>
        <w:ind w:left="714" w:hanging="357"/>
        <w:contextualSpacing w:val="0"/>
      </w:pPr>
      <w:r>
        <w:rPr>
          <w:rFonts w:hint="eastAsia"/>
        </w:rPr>
        <w:t xml:space="preserve">Alternative 2: </w:t>
      </w:r>
      <w:r w:rsidR="00576C93">
        <w:rPr>
          <w:rFonts w:hint="eastAsia"/>
        </w:rPr>
        <w:t xml:space="preserve">Both SRB and </w:t>
      </w:r>
      <w:r>
        <w:rPr>
          <w:rFonts w:hint="eastAsia"/>
        </w:rPr>
        <w:t>DRB</w:t>
      </w:r>
      <w:r w:rsidR="00BA10ED">
        <w:rPr>
          <w:rFonts w:hint="eastAsia"/>
        </w:rPr>
        <w:t xml:space="preserve"> (for both default and dedicated bearers)</w:t>
      </w:r>
      <w:r>
        <w:rPr>
          <w:rFonts w:hint="eastAsia"/>
        </w:rPr>
        <w:t xml:space="preserve"> </w:t>
      </w:r>
      <w:r w:rsidR="00576C93">
        <w:rPr>
          <w:rFonts w:hint="eastAsia"/>
        </w:rPr>
        <w:t>are</w:t>
      </w:r>
      <w:r>
        <w:rPr>
          <w:rFonts w:hint="eastAsia"/>
        </w:rPr>
        <w:t xml:space="preserve"> always established, no matter needed or not;</w:t>
      </w:r>
    </w:p>
    <w:p w:rsidR="00576C93" w:rsidRDefault="00576C93" w:rsidP="00307421">
      <w:pPr>
        <w:pStyle w:val="af5"/>
        <w:numPr>
          <w:ilvl w:val="1"/>
          <w:numId w:val="24"/>
        </w:numPr>
        <w:contextualSpacing w:val="0"/>
      </w:pPr>
      <w:r>
        <w:rPr>
          <w:rFonts w:hint="eastAsia"/>
        </w:rPr>
        <w:t>Relay UE initiate</w:t>
      </w:r>
      <w:r w:rsidR="00BA10ED">
        <w:rPr>
          <w:rFonts w:hint="eastAsia"/>
        </w:rPr>
        <w:t>s</w:t>
      </w:r>
      <w:r>
        <w:rPr>
          <w:rFonts w:hint="eastAsia"/>
        </w:rPr>
        <w:t xml:space="preserve"> </w:t>
      </w:r>
      <w:r w:rsidR="00BA10ED">
        <w:rPr>
          <w:rFonts w:hint="eastAsia"/>
        </w:rPr>
        <w:t xml:space="preserve">DRB establishment for default and dedicated bearers, to </w:t>
      </w:r>
      <w:r w:rsidR="009C1CB2">
        <w:t>satisfy</w:t>
      </w:r>
      <w:r w:rsidR="00BA10ED">
        <w:rPr>
          <w:rFonts w:hint="eastAsia"/>
        </w:rPr>
        <w:t xml:space="preserve"> all possible QoS requirement by remote UE, even if not all are needed by remote UE for the time being</w:t>
      </w:r>
      <w:r>
        <w:rPr>
          <w:rFonts w:hint="eastAsia"/>
        </w:rPr>
        <w:t>.</w:t>
      </w:r>
    </w:p>
    <w:p w:rsidR="00FF0955" w:rsidRDefault="00FF0955" w:rsidP="00307421">
      <w:r>
        <w:rPr>
          <w:rFonts w:hint="eastAsia"/>
        </w:rPr>
        <w:t xml:space="preserve">In short, </w:t>
      </w:r>
      <w:r w:rsidR="00BA10ED">
        <w:rPr>
          <w:rFonts w:hint="eastAsia"/>
        </w:rPr>
        <w:t xml:space="preserve">both alternatives can minimize the impact on specification, yet alternative 2 </w:t>
      </w:r>
      <w:r>
        <w:rPr>
          <w:rFonts w:hint="eastAsia"/>
        </w:rPr>
        <w:t xml:space="preserve">may cause the concern of unnecessary </w:t>
      </w:r>
      <w:r w:rsidR="009C1CB2">
        <w:t>signalling</w:t>
      </w:r>
      <w:r>
        <w:rPr>
          <w:rFonts w:hint="eastAsia"/>
        </w:rPr>
        <w:t xml:space="preserve"> overhead in RAN and CN due if DRB is not needed.</w:t>
      </w:r>
      <w:r w:rsidR="00964F68">
        <w:rPr>
          <w:rFonts w:hint="eastAsia"/>
        </w:rPr>
        <w:t xml:space="preserve"> Otherwise, explicit PC5 </w:t>
      </w:r>
      <w:r w:rsidR="00964F68">
        <w:t>signalling</w:t>
      </w:r>
      <w:r w:rsidR="00964F68">
        <w:rPr>
          <w:rFonts w:hint="eastAsia"/>
        </w:rPr>
        <w:t xml:space="preserve"> on PC5 is needed to improve alternative 2.</w:t>
      </w:r>
      <w:r w:rsidR="00576C93" w:rsidDel="00576C93">
        <w:t xml:space="preserve"> </w:t>
      </w:r>
    </w:p>
    <w:p w:rsidR="00BA10ED" w:rsidRDefault="00FF0955" w:rsidP="00307421">
      <w:pPr>
        <w:pStyle w:val="Proposal"/>
        <w:tabs>
          <w:tab w:val="clear" w:pos="1304"/>
        </w:tabs>
        <w:ind w:left="1701" w:hanging="1701"/>
      </w:pPr>
      <w:bookmarkStart w:id="43" w:name="_Toc481744042"/>
      <w:bookmarkStart w:id="44" w:name="_Toc481504301"/>
      <w:bookmarkStart w:id="45" w:name="_Toc481504834"/>
      <w:bookmarkStart w:id="46" w:name="_Toc481506985"/>
      <w:bookmarkStart w:id="47" w:name="_Toc481507106"/>
      <w:bookmarkStart w:id="48" w:name="_Toc481586296"/>
      <w:bookmarkStart w:id="49" w:name="_Toc481763249"/>
      <w:r>
        <w:rPr>
          <w:rFonts w:hint="eastAsia"/>
        </w:rPr>
        <w:t xml:space="preserve">RAN2 discuss </w:t>
      </w:r>
      <w:r w:rsidR="007E5BDA">
        <w:rPr>
          <w:rFonts w:hint="eastAsia"/>
        </w:rPr>
        <w:t xml:space="preserve">whether </w:t>
      </w:r>
      <w:r w:rsidR="00BA10ED">
        <w:rPr>
          <w:rFonts w:hint="eastAsia"/>
        </w:rPr>
        <w:t>it is upper layer of relay UE itself or MME to initiate relay UE DRB establishment.</w:t>
      </w:r>
      <w:bookmarkEnd w:id="43"/>
      <w:bookmarkEnd w:id="49"/>
    </w:p>
    <w:bookmarkEnd w:id="44"/>
    <w:bookmarkEnd w:id="45"/>
    <w:bookmarkEnd w:id="46"/>
    <w:bookmarkEnd w:id="47"/>
    <w:bookmarkEnd w:id="48"/>
    <w:p w:rsidR="003742AC" w:rsidRPr="00CE0424" w:rsidRDefault="003742AC" w:rsidP="00CE0424">
      <w:pPr>
        <w:pStyle w:val="ab"/>
      </w:pPr>
    </w:p>
    <w:p w:rsidR="00C01F33" w:rsidRPr="00CE0424" w:rsidRDefault="00C01F33" w:rsidP="00CE0424">
      <w:pPr>
        <w:pStyle w:val="1"/>
      </w:pPr>
      <w:r w:rsidRPr="00CE0424">
        <w:t>Conclusion</w:t>
      </w:r>
    </w:p>
    <w:p w:rsidR="00576C93" w:rsidRDefault="008E065E" w:rsidP="00766535">
      <w:pPr>
        <w:pStyle w:val="ab"/>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D7A57">
        <w:t>2</w:t>
      </w:r>
      <w:r w:rsidRPr="00CE0424">
        <w:rPr>
          <w:highlight w:val="cyan"/>
        </w:rPr>
        <w:fldChar w:fldCharType="end"/>
      </w:r>
      <w:r w:rsidRPr="00CE0424">
        <w:t xml:space="preserve"> we </w:t>
      </w:r>
      <w:r>
        <w:t>made the following observations</w:t>
      </w:r>
      <w:r w:rsidRPr="00CE0424">
        <w:t>:</w:t>
      </w:r>
    </w:p>
    <w:p w:rsidR="006678B9" w:rsidRDefault="00766535">
      <w:pPr>
        <w:pStyle w:val="10"/>
        <w:rPr>
          <w:rFonts w:asciiTheme="minorHAnsi" w:hAnsiTheme="minorHAnsi" w:cstheme="minorBidi"/>
          <w:b w:val="0"/>
          <w:sz w:val="22"/>
        </w:rPr>
      </w:pPr>
      <w:r>
        <w:rPr>
          <w:b w:val="0"/>
          <w:bCs/>
        </w:rPr>
        <w:lastRenderedPageBreak/>
        <w:fldChar w:fldCharType="begin"/>
      </w:r>
      <w:r>
        <w:rPr>
          <w:bCs/>
        </w:rPr>
        <w:instrText xml:space="preserve"> TOC \f \n \t "Observation,1" </w:instrText>
      </w:r>
      <w:r>
        <w:rPr>
          <w:b w:val="0"/>
          <w:bCs/>
        </w:rPr>
        <w:fldChar w:fldCharType="separate"/>
      </w:r>
      <w:r w:rsidR="006678B9">
        <w:t>Observation 1</w:t>
      </w:r>
      <w:r w:rsidR="006678B9">
        <w:rPr>
          <w:rFonts w:asciiTheme="minorHAnsi" w:hAnsiTheme="minorHAnsi" w:cstheme="minorBidi"/>
          <w:b w:val="0"/>
          <w:sz w:val="22"/>
        </w:rPr>
        <w:tab/>
      </w:r>
      <w:r w:rsidR="006678B9">
        <w:t>Rel-13 sidelink relay feature controls PC5 resource availability using pre-configuration, system information and dedicated RRC signalling.</w:t>
      </w:r>
    </w:p>
    <w:p w:rsidR="006678B9" w:rsidRDefault="006678B9">
      <w:pPr>
        <w:pStyle w:val="10"/>
        <w:rPr>
          <w:rFonts w:asciiTheme="minorHAnsi" w:hAnsiTheme="minorHAnsi" w:cstheme="minorBidi"/>
          <w:b w:val="0"/>
          <w:sz w:val="22"/>
        </w:rPr>
      </w:pPr>
      <w:r>
        <w:t>Observation 2</w:t>
      </w:r>
      <w:r>
        <w:rPr>
          <w:rFonts w:asciiTheme="minorHAnsi" w:hAnsiTheme="minorHAnsi" w:cstheme="minorBidi"/>
          <w:b w:val="0"/>
          <w:sz w:val="22"/>
        </w:rPr>
        <w:tab/>
      </w:r>
      <w:r>
        <w:t>Rel-13 sidelink relay feature enforces relay UE to be in RRC_CONNECTED state for sidelink communication with remote UE.</w:t>
      </w:r>
    </w:p>
    <w:p w:rsidR="006678B9" w:rsidRDefault="006678B9">
      <w:pPr>
        <w:pStyle w:val="10"/>
        <w:rPr>
          <w:rFonts w:asciiTheme="minorHAnsi" w:hAnsiTheme="minorHAnsi" w:cstheme="minorBidi"/>
          <w:b w:val="0"/>
          <w:sz w:val="22"/>
        </w:rPr>
      </w:pPr>
      <w:r>
        <w:t>Observation 3</w:t>
      </w:r>
      <w:r>
        <w:rPr>
          <w:rFonts w:asciiTheme="minorHAnsi" w:hAnsiTheme="minorHAnsi" w:cstheme="minorBidi"/>
          <w:b w:val="0"/>
          <w:sz w:val="22"/>
        </w:rPr>
        <w:tab/>
      </w:r>
      <w:r>
        <w:t>Instead of PDN connection for Layer 3 UE-to-network relaying functionality, it is the radio bearer that is needed for Layer 2 UE-to-network relaying functionality.</w:t>
      </w:r>
    </w:p>
    <w:p w:rsidR="006678B9" w:rsidRDefault="006678B9">
      <w:pPr>
        <w:pStyle w:val="10"/>
        <w:rPr>
          <w:rFonts w:asciiTheme="minorHAnsi" w:hAnsiTheme="minorHAnsi" w:cstheme="minorBidi"/>
          <w:b w:val="0"/>
          <w:sz w:val="22"/>
        </w:rPr>
      </w:pPr>
      <w:r>
        <w:t>Observation 4</w:t>
      </w:r>
      <w:r>
        <w:rPr>
          <w:rFonts w:asciiTheme="minorHAnsi" w:hAnsiTheme="minorHAnsi" w:cstheme="minorBidi"/>
          <w:b w:val="0"/>
          <w:sz w:val="22"/>
        </w:rPr>
        <w:tab/>
      </w:r>
      <w:r>
        <w:t>For Layer 2 UE-to-Network relay UE, different bearers may be needed for remote UE message forwarding.</w:t>
      </w:r>
    </w:p>
    <w:p w:rsidR="006678B9" w:rsidRDefault="006678B9">
      <w:pPr>
        <w:pStyle w:val="10"/>
        <w:rPr>
          <w:rFonts w:asciiTheme="minorHAnsi" w:hAnsiTheme="minorHAnsi" w:cstheme="minorBidi"/>
          <w:b w:val="0"/>
          <w:sz w:val="22"/>
        </w:rPr>
      </w:pPr>
      <w:r>
        <w:t>Observation 5</w:t>
      </w:r>
      <w:r>
        <w:rPr>
          <w:rFonts w:asciiTheme="minorHAnsi" w:hAnsiTheme="minorHAnsi" w:cstheme="minorBidi"/>
          <w:b w:val="0"/>
          <w:sz w:val="22"/>
        </w:rPr>
        <w:tab/>
      </w:r>
      <w:r>
        <w:t>In order to relay RRC and NAS messages for remote UE, Relay UE can establish SRB1 via legacy RRC connection establishment procedure.</w:t>
      </w:r>
    </w:p>
    <w:p w:rsidR="006678B9" w:rsidRDefault="006678B9">
      <w:pPr>
        <w:pStyle w:val="10"/>
        <w:rPr>
          <w:rFonts w:asciiTheme="minorHAnsi" w:hAnsiTheme="minorHAnsi" w:cstheme="minorBidi"/>
          <w:b w:val="0"/>
          <w:sz w:val="22"/>
        </w:rPr>
      </w:pPr>
      <w:r>
        <w:t>Observation 6</w:t>
      </w:r>
      <w:r>
        <w:rPr>
          <w:rFonts w:asciiTheme="minorHAnsi" w:hAnsiTheme="minorHAnsi" w:cstheme="minorBidi"/>
          <w:b w:val="0"/>
          <w:sz w:val="22"/>
        </w:rPr>
        <w:tab/>
      </w:r>
      <w:r>
        <w:t>NAS layer of relay UE is not aware of the QoS requirement of remote UE if without explicit indication from remote UE to relay UE.</w:t>
      </w:r>
    </w:p>
    <w:p w:rsidR="006678B9" w:rsidRDefault="006678B9">
      <w:pPr>
        <w:pStyle w:val="10"/>
        <w:rPr>
          <w:rFonts w:asciiTheme="minorHAnsi" w:hAnsiTheme="minorHAnsi" w:cstheme="minorBidi"/>
          <w:b w:val="0"/>
          <w:sz w:val="22"/>
        </w:rPr>
      </w:pPr>
      <w:r>
        <w:t>Observation 7</w:t>
      </w:r>
      <w:r>
        <w:rPr>
          <w:rFonts w:asciiTheme="minorHAnsi" w:hAnsiTheme="minorHAnsi" w:cstheme="minorBidi"/>
          <w:b w:val="0"/>
          <w:sz w:val="22"/>
        </w:rPr>
        <w:tab/>
      </w:r>
      <w:r>
        <w:t>MME is aware of the QoS requirement of remote UE based on NAS message(s) from remote UE.</w:t>
      </w:r>
    </w:p>
    <w:p w:rsidR="008E065E" w:rsidRDefault="00766535" w:rsidP="00766535">
      <w:pPr>
        <w:pStyle w:val="ab"/>
        <w:rPr>
          <w:b/>
          <w:bCs/>
        </w:rPr>
      </w:pPr>
      <w:r>
        <w:rPr>
          <w:b/>
          <w:bCs/>
        </w:rPr>
        <w:fldChar w:fldCharType="end"/>
      </w:r>
    </w:p>
    <w:p w:rsidR="007E5BDA" w:rsidRDefault="008E065E" w:rsidP="00766535">
      <w:pPr>
        <w:pStyle w:val="ab"/>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D7A57">
        <w:t>2</w:t>
      </w:r>
      <w:r w:rsidRPr="00CE0424">
        <w:rPr>
          <w:highlight w:val="cyan"/>
        </w:rPr>
        <w:fldChar w:fldCharType="end"/>
      </w:r>
      <w:r w:rsidRPr="00CE0424">
        <w:t xml:space="preserve"> we propose the following:</w:t>
      </w:r>
    </w:p>
    <w:p w:rsidR="006678B9" w:rsidRDefault="00766535">
      <w:pPr>
        <w:pStyle w:val="10"/>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50" w:name="_GoBack"/>
      <w:bookmarkEnd w:id="50"/>
      <w:r w:rsidR="006678B9">
        <w:t>Proposal 1</w:t>
      </w:r>
      <w:r w:rsidR="006678B9">
        <w:rPr>
          <w:rFonts w:asciiTheme="minorHAnsi" w:hAnsiTheme="minorHAnsi" w:cstheme="minorBidi"/>
          <w:b w:val="0"/>
          <w:sz w:val="22"/>
        </w:rPr>
        <w:tab/>
      </w:r>
      <w:r w:rsidR="006678B9">
        <w:t>Reuse Rel-13 solution of relay related sidelink discovery resource configuration for Rel-15 FeD2D.</w:t>
      </w:r>
    </w:p>
    <w:p w:rsidR="006678B9" w:rsidRDefault="006678B9">
      <w:pPr>
        <w:pStyle w:val="10"/>
        <w:rPr>
          <w:rFonts w:asciiTheme="minorHAnsi" w:hAnsiTheme="minorHAnsi" w:cstheme="minorBidi"/>
          <w:b w:val="0"/>
          <w:sz w:val="22"/>
        </w:rPr>
      </w:pPr>
      <w:r>
        <w:t>Proposal 2</w:t>
      </w:r>
      <w:r>
        <w:rPr>
          <w:rFonts w:asciiTheme="minorHAnsi" w:hAnsiTheme="minorHAnsi" w:cstheme="minorBidi"/>
          <w:b w:val="0"/>
          <w:sz w:val="22"/>
        </w:rPr>
        <w:tab/>
      </w:r>
      <w:r>
        <w:t>RAN2 discuss whether relay UE is allowed to be in RRC_IDLE for relay related sidelink communication in Rel-15 FeD2D.</w:t>
      </w:r>
    </w:p>
    <w:p w:rsidR="006678B9" w:rsidRDefault="006678B9">
      <w:pPr>
        <w:pStyle w:val="10"/>
        <w:rPr>
          <w:rFonts w:asciiTheme="minorHAnsi" w:hAnsiTheme="minorHAnsi" w:cstheme="minorBidi"/>
          <w:b w:val="0"/>
          <w:sz w:val="22"/>
        </w:rPr>
      </w:pPr>
      <w:r>
        <w:t>Proposal 3</w:t>
      </w:r>
      <w:r>
        <w:rPr>
          <w:rFonts w:asciiTheme="minorHAnsi" w:hAnsiTheme="minorHAnsi" w:cstheme="minorBidi"/>
          <w:b w:val="0"/>
          <w:sz w:val="22"/>
        </w:rPr>
        <w:tab/>
      </w:r>
      <w:r>
        <w:t>RAN2 discuss whether it is upper layer of relay UE itself or MME to initiate relay UE DRB establishment.</w:t>
      </w:r>
    </w:p>
    <w:p w:rsidR="00C01F33" w:rsidRPr="00CE0424" w:rsidRDefault="00766535" w:rsidP="00766535">
      <w:pPr>
        <w:pStyle w:val="ab"/>
      </w:pPr>
      <w:r>
        <w:rPr>
          <w:b/>
          <w:bCs/>
        </w:rPr>
        <w:fldChar w:fldCharType="end"/>
      </w:r>
    </w:p>
    <w:p w:rsidR="00F507D1" w:rsidRPr="00CE0424" w:rsidRDefault="00F507D1" w:rsidP="00CE0424">
      <w:pPr>
        <w:pStyle w:val="1"/>
      </w:pPr>
      <w:bookmarkStart w:id="51" w:name="_In-sequence_SDU_delivery"/>
      <w:bookmarkEnd w:id="51"/>
      <w:r w:rsidRPr="00CE0424">
        <w:t>References</w:t>
      </w:r>
    </w:p>
    <w:p w:rsidR="009C1CB2" w:rsidRDefault="009C1CB2" w:rsidP="009C1CB2">
      <w:pPr>
        <w:pStyle w:val="Reference"/>
      </w:pPr>
      <w:bookmarkStart w:id="52" w:name="_Ref481744258"/>
      <w:bookmarkStart w:id="53" w:name="_Ref174151459"/>
      <w:bookmarkStart w:id="54" w:name="_Ref189809556"/>
      <w:r>
        <w:rPr>
          <w:rFonts w:hint="eastAsia"/>
        </w:rPr>
        <w:t xml:space="preserve">3GPP TS 36.331, </w:t>
      </w:r>
      <w:r>
        <w:t>Radio Resource Control (RRC)</w:t>
      </w:r>
      <w:r>
        <w:rPr>
          <w:rFonts w:hint="eastAsia"/>
        </w:rPr>
        <w:t xml:space="preserve"> </w:t>
      </w:r>
      <w:r>
        <w:t>Protocol specification</w:t>
      </w:r>
      <w:r>
        <w:rPr>
          <w:rFonts w:hint="eastAsia"/>
        </w:rPr>
        <w:t>, V14.2.0, March 2017.</w:t>
      </w:r>
      <w:bookmarkEnd w:id="52"/>
    </w:p>
    <w:p w:rsidR="009C1CB2" w:rsidRDefault="009C1CB2" w:rsidP="009C1CB2">
      <w:pPr>
        <w:pStyle w:val="Reference"/>
      </w:pPr>
      <w:bookmarkStart w:id="55" w:name="_Ref481744268"/>
      <w:r>
        <w:rPr>
          <w:rFonts w:hint="eastAsia"/>
        </w:rPr>
        <w:t>3GPP TS 23.303,</w:t>
      </w:r>
      <w:r w:rsidRPr="009C1CB2">
        <w:t xml:space="preserve"> </w:t>
      </w:r>
      <w:r>
        <w:t>Proximity-based services (ProSe)</w:t>
      </w:r>
      <w:r>
        <w:rPr>
          <w:rFonts w:hint="eastAsia"/>
        </w:rPr>
        <w:t xml:space="preserve"> - S</w:t>
      </w:r>
      <w:r>
        <w:t>tage 2</w:t>
      </w:r>
      <w:r>
        <w:rPr>
          <w:rFonts w:hint="eastAsia"/>
        </w:rPr>
        <w:t>, V14.1.0, December, 2016.</w:t>
      </w:r>
      <w:bookmarkEnd w:id="53"/>
      <w:bookmarkEnd w:id="54"/>
      <w:bookmarkEnd w:id="55"/>
    </w:p>
    <w:sectPr w:rsidR="009C1CB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758" w:rsidRDefault="00823758">
      <w:r>
        <w:separator/>
      </w:r>
    </w:p>
  </w:endnote>
  <w:endnote w:type="continuationSeparator" w:id="0">
    <w:p w:rsidR="00823758" w:rsidRDefault="0082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678B9">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678B9">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758" w:rsidRDefault="00823758">
      <w:r>
        <w:separator/>
      </w:r>
    </w:p>
  </w:footnote>
  <w:footnote w:type="continuationSeparator" w:id="0">
    <w:p w:rsidR="00823758" w:rsidRDefault="00823758">
      <w:r>
        <w:continuationSeparator/>
      </w:r>
    </w:p>
  </w:footnote>
  <w:footnote w:id="1">
    <w:p w:rsidR="00FF0955" w:rsidRDefault="00FF0955">
      <w:pPr>
        <w:pStyle w:val="aa"/>
      </w:pPr>
      <w:r>
        <w:rPr>
          <w:rStyle w:val="a9"/>
        </w:rPr>
        <w:footnoteRef/>
      </w:r>
      <w:r>
        <w:t xml:space="preserve"> </w:t>
      </w:r>
      <w:r w:rsidRPr="00FF0955">
        <w:t>The interaction with NAS is left to UE implementation.</w:t>
      </w:r>
    </w:p>
  </w:footnote>
  <w:footnote w:id="2">
    <w:p w:rsidR="00307421" w:rsidRDefault="00307421">
      <w:pPr>
        <w:pStyle w:val="aa"/>
      </w:pPr>
      <w:r>
        <w:rPr>
          <w:rStyle w:val="a9"/>
        </w:rPr>
        <w:footnoteRef/>
      </w:r>
      <w:r>
        <w:t xml:space="preserve"> </w:t>
      </w:r>
      <w:r>
        <w:rPr>
          <w:rFonts w:hint="eastAsia"/>
        </w:rPr>
        <w:t>This is limited to PC5 interface, and similar procedure for WLAN or Bluetooth is out of the scope of 3GPP.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CE7D78"/>
    <w:multiLevelType w:val="hybridMultilevel"/>
    <w:tmpl w:val="E224374E"/>
    <w:lvl w:ilvl="0" w:tplc="EA6E3412">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3FC02EF"/>
    <w:multiLevelType w:val="hybridMultilevel"/>
    <w:tmpl w:val="04AEE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7535F0"/>
    <w:multiLevelType w:val="hybridMultilevel"/>
    <w:tmpl w:val="E52A2A94"/>
    <w:lvl w:ilvl="0" w:tplc="7C34765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DBD6726"/>
    <w:multiLevelType w:val="hybridMultilevel"/>
    <w:tmpl w:val="2460C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E22857"/>
    <w:multiLevelType w:val="hybridMultilevel"/>
    <w:tmpl w:val="B768CA5C"/>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15065B5"/>
    <w:multiLevelType w:val="hybridMultilevel"/>
    <w:tmpl w:val="37C85C58"/>
    <w:lvl w:ilvl="0" w:tplc="72687266">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053619"/>
    <w:multiLevelType w:val="hybridMultilevel"/>
    <w:tmpl w:val="8FB47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B14047"/>
    <w:multiLevelType w:val="hybridMultilevel"/>
    <w:tmpl w:val="A0F20110"/>
    <w:lvl w:ilvl="0" w:tplc="7D9AE3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9272C9"/>
    <w:multiLevelType w:val="hybridMultilevel"/>
    <w:tmpl w:val="EDD4831E"/>
    <w:lvl w:ilvl="0" w:tplc="AC641E0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A32492"/>
    <w:multiLevelType w:val="hybridMultilevel"/>
    <w:tmpl w:val="0C22F7F8"/>
    <w:lvl w:ilvl="0" w:tplc="C13ED78E">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19"/>
  </w:num>
  <w:num w:numId="8">
    <w:abstractNumId w:val="12"/>
  </w:num>
  <w:num w:numId="9">
    <w:abstractNumId w:val="8"/>
  </w:num>
  <w:num w:numId="10">
    <w:abstractNumId w:val="2"/>
  </w:num>
  <w:num w:numId="11">
    <w:abstractNumId w:val="1"/>
  </w:num>
  <w:num w:numId="12">
    <w:abstractNumId w:val="0"/>
  </w:num>
  <w:num w:numId="13">
    <w:abstractNumId w:val="18"/>
  </w:num>
  <w:num w:numId="14">
    <w:abstractNumId w:val="5"/>
  </w:num>
  <w:num w:numId="15">
    <w:abstractNumId w:val="5"/>
  </w:num>
  <w:num w:numId="16">
    <w:abstractNumId w:val="5"/>
  </w:num>
  <w:num w:numId="17">
    <w:abstractNumId w:val="5"/>
  </w:num>
  <w:num w:numId="18">
    <w:abstractNumId w:val="15"/>
  </w:num>
  <w:num w:numId="19">
    <w:abstractNumId w:val="20"/>
  </w:num>
  <w:num w:numId="20">
    <w:abstractNumId w:val="5"/>
  </w:num>
  <w:num w:numId="21">
    <w:abstractNumId w:val="21"/>
  </w:num>
  <w:num w:numId="22">
    <w:abstractNumId w:val="9"/>
  </w:num>
  <w:num w:numId="23">
    <w:abstractNumId w:val="6"/>
  </w:num>
  <w:num w:numId="24">
    <w:abstractNumId w:val="4"/>
  </w:num>
  <w:num w:numId="25">
    <w:abstractNumId w:val="10"/>
  </w:num>
  <w:num w:numId="26">
    <w:abstractNumId w:val="18"/>
  </w:num>
  <w:num w:numId="27">
    <w:abstractNumId w:val="5"/>
  </w:num>
  <w:num w:numId="28">
    <w:abstractNumId w:val="22"/>
  </w:num>
  <w:num w:numId="29">
    <w:abstractNumId w:val="18"/>
  </w:num>
  <w:num w:numId="30">
    <w:abstractNumId w:val="13"/>
  </w:num>
  <w:num w:numId="31">
    <w:abstractNumId w:val="13"/>
  </w:num>
  <w:num w:numId="32">
    <w:abstractNumId w:val="18"/>
  </w:num>
  <w:num w:numId="33">
    <w:abstractNumId w:val="7"/>
  </w:num>
  <w:num w:numId="34">
    <w:abstractNumId w:val="18"/>
  </w:num>
  <w:num w:numId="35">
    <w:abstractNumId w:val="18"/>
  </w:num>
  <w:num w:numId="36">
    <w:abstractNumId w:val="5"/>
  </w:num>
  <w:num w:numId="37">
    <w:abstractNumId w:val="23"/>
  </w:num>
  <w:num w:numId="38">
    <w:abstractNumId w:val="18"/>
  </w:num>
  <w:num w:numId="39">
    <w:abstractNumId w:val="18"/>
  </w:num>
  <w:num w:numId="40">
    <w:abstractNumId w:val="18"/>
  </w:num>
  <w:num w:numId="41">
    <w:abstractNumId w:val="5"/>
  </w:num>
  <w:num w:numId="42">
    <w:abstractNumId w:val="5"/>
  </w:num>
  <w:num w:numId="43">
    <w:abstractNumId w:val="18"/>
  </w:num>
  <w:num w:numId="44">
    <w:abstractNumId w:val="5"/>
  </w:num>
  <w:num w:numId="45">
    <w:abstractNumId w:val="13"/>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rgUAD3oaGiwAAAA="/>
  </w:docVars>
  <w:rsids>
    <w:rsidRoot w:val="008D7A57"/>
    <w:rsid w:val="000006E1"/>
    <w:rsid w:val="00002A37"/>
    <w:rsid w:val="00006446"/>
    <w:rsid w:val="00006896"/>
    <w:rsid w:val="00007CDC"/>
    <w:rsid w:val="00011B28"/>
    <w:rsid w:val="00013ECF"/>
    <w:rsid w:val="00015D15"/>
    <w:rsid w:val="0002564D"/>
    <w:rsid w:val="00025ECA"/>
    <w:rsid w:val="000325B8"/>
    <w:rsid w:val="00034C15"/>
    <w:rsid w:val="00036BA1"/>
    <w:rsid w:val="000422E2"/>
    <w:rsid w:val="00042F22"/>
    <w:rsid w:val="000444EF"/>
    <w:rsid w:val="00046D56"/>
    <w:rsid w:val="00052A07"/>
    <w:rsid w:val="000534E3"/>
    <w:rsid w:val="0005606A"/>
    <w:rsid w:val="00057117"/>
    <w:rsid w:val="000616E7"/>
    <w:rsid w:val="000624CB"/>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5FB"/>
    <w:rsid w:val="00114A5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E6F"/>
    <w:rsid w:val="001C1CE5"/>
    <w:rsid w:val="001C2E7E"/>
    <w:rsid w:val="001C3D2A"/>
    <w:rsid w:val="001C51B4"/>
    <w:rsid w:val="001C6CF4"/>
    <w:rsid w:val="001D51BA"/>
    <w:rsid w:val="001D6342"/>
    <w:rsid w:val="001D6D53"/>
    <w:rsid w:val="001E58E2"/>
    <w:rsid w:val="001E7AED"/>
    <w:rsid w:val="001F3916"/>
    <w:rsid w:val="001F54C5"/>
    <w:rsid w:val="001F662C"/>
    <w:rsid w:val="001F7074"/>
    <w:rsid w:val="00200490"/>
    <w:rsid w:val="00200B82"/>
    <w:rsid w:val="00201F3A"/>
    <w:rsid w:val="002035EB"/>
    <w:rsid w:val="00203F96"/>
    <w:rsid w:val="00205C1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654"/>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421"/>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3772"/>
    <w:rsid w:val="00357380"/>
    <w:rsid w:val="003602D9"/>
    <w:rsid w:val="003604CE"/>
    <w:rsid w:val="00370E47"/>
    <w:rsid w:val="003742AC"/>
    <w:rsid w:val="00377CE1"/>
    <w:rsid w:val="0038157B"/>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35A"/>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C93"/>
    <w:rsid w:val="00582809"/>
    <w:rsid w:val="0058798C"/>
    <w:rsid w:val="005900FA"/>
    <w:rsid w:val="005935A4"/>
    <w:rsid w:val="005948C2"/>
    <w:rsid w:val="00595DCA"/>
    <w:rsid w:val="0059779B"/>
    <w:rsid w:val="005A209A"/>
    <w:rsid w:val="005A662D"/>
    <w:rsid w:val="005B35D7"/>
    <w:rsid w:val="005B392A"/>
    <w:rsid w:val="005B3AA3"/>
    <w:rsid w:val="005B6F83"/>
    <w:rsid w:val="005B7A4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B73"/>
    <w:rsid w:val="00656DDE"/>
    <w:rsid w:val="0066011D"/>
    <w:rsid w:val="006607C0"/>
    <w:rsid w:val="006613A6"/>
    <w:rsid w:val="006627A2"/>
    <w:rsid w:val="006634E6"/>
    <w:rsid w:val="006655EE"/>
    <w:rsid w:val="006678B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F94"/>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535"/>
    <w:rsid w:val="00766BAD"/>
    <w:rsid w:val="007755F2"/>
    <w:rsid w:val="00776971"/>
    <w:rsid w:val="00776B33"/>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BDA"/>
    <w:rsid w:val="007E7091"/>
    <w:rsid w:val="00803FAE"/>
    <w:rsid w:val="0080605F"/>
    <w:rsid w:val="00807786"/>
    <w:rsid w:val="00811FCB"/>
    <w:rsid w:val="008158D6"/>
    <w:rsid w:val="00817196"/>
    <w:rsid w:val="008235DB"/>
    <w:rsid w:val="00823758"/>
    <w:rsid w:val="00824AB4"/>
    <w:rsid w:val="00825C42"/>
    <w:rsid w:val="00825D25"/>
    <w:rsid w:val="00827D6F"/>
    <w:rsid w:val="008376AC"/>
    <w:rsid w:val="00840E07"/>
    <w:rsid w:val="008444E8"/>
    <w:rsid w:val="00844E80"/>
    <w:rsid w:val="00846FE7"/>
    <w:rsid w:val="0085587E"/>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A57"/>
    <w:rsid w:val="008E065E"/>
    <w:rsid w:val="008E0927"/>
    <w:rsid w:val="008E0B50"/>
    <w:rsid w:val="008E1909"/>
    <w:rsid w:val="008E788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F68"/>
    <w:rsid w:val="0096554B"/>
    <w:rsid w:val="0096584A"/>
    <w:rsid w:val="00971F08"/>
    <w:rsid w:val="00972F33"/>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CB2"/>
    <w:rsid w:val="009C403E"/>
    <w:rsid w:val="009D09D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B2C"/>
    <w:rsid w:val="00A2351A"/>
    <w:rsid w:val="00A264A9"/>
    <w:rsid w:val="00A27785"/>
    <w:rsid w:val="00A30187"/>
    <w:rsid w:val="00A3448A"/>
    <w:rsid w:val="00A36297"/>
    <w:rsid w:val="00A41E2B"/>
    <w:rsid w:val="00A45B74"/>
    <w:rsid w:val="00A52E1D"/>
    <w:rsid w:val="00A60749"/>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441"/>
    <w:rsid w:val="00B2763F"/>
    <w:rsid w:val="00B27AAC"/>
    <w:rsid w:val="00B30929"/>
    <w:rsid w:val="00B372AA"/>
    <w:rsid w:val="00B40445"/>
    <w:rsid w:val="00B41888"/>
    <w:rsid w:val="00B45A52"/>
    <w:rsid w:val="00B45CCF"/>
    <w:rsid w:val="00B46175"/>
    <w:rsid w:val="00B664C7"/>
    <w:rsid w:val="00B739F6"/>
    <w:rsid w:val="00B81245"/>
    <w:rsid w:val="00B81A6C"/>
    <w:rsid w:val="00B85DE5"/>
    <w:rsid w:val="00B90F73"/>
    <w:rsid w:val="00B93B59"/>
    <w:rsid w:val="00B9406A"/>
    <w:rsid w:val="00BA10E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3E6"/>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9A4"/>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DF0"/>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EB3"/>
    <w:rsid w:val="00E35559"/>
    <w:rsid w:val="00E3723A"/>
    <w:rsid w:val="00E37860"/>
    <w:rsid w:val="00E446F1"/>
    <w:rsid w:val="00E46886"/>
    <w:rsid w:val="00E47AEF"/>
    <w:rsid w:val="00E53B75"/>
    <w:rsid w:val="00E54E3B"/>
    <w:rsid w:val="00E57565"/>
    <w:rsid w:val="00E62EB7"/>
    <w:rsid w:val="00E63838"/>
    <w:rsid w:val="00E64434"/>
    <w:rsid w:val="00E67C51"/>
    <w:rsid w:val="00E72EFC"/>
    <w:rsid w:val="00E758EC"/>
    <w:rsid w:val="00E75F2C"/>
    <w:rsid w:val="00E8234C"/>
    <w:rsid w:val="00E83AA9"/>
    <w:rsid w:val="00E85928"/>
    <w:rsid w:val="00E87822"/>
    <w:rsid w:val="00E90395"/>
    <w:rsid w:val="00E904CE"/>
    <w:rsid w:val="00E90E49"/>
    <w:rsid w:val="00E917F9"/>
    <w:rsid w:val="00E9291C"/>
    <w:rsid w:val="00E93FFE"/>
    <w:rsid w:val="00E94F8A"/>
    <w:rsid w:val="00EA7A41"/>
    <w:rsid w:val="00EB077B"/>
    <w:rsid w:val="00EB4EA2"/>
    <w:rsid w:val="00EC27C6"/>
    <w:rsid w:val="00EC4207"/>
    <w:rsid w:val="00EC5653"/>
    <w:rsid w:val="00EC657D"/>
    <w:rsid w:val="00EC71CE"/>
    <w:rsid w:val="00ED1006"/>
    <w:rsid w:val="00EE06B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9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A60749"/>
    <w:pPr>
      <w:numPr>
        <w:ilvl w:val="1"/>
      </w:numPr>
      <w:pBdr>
        <w:top w:val="none" w:sz="0" w:space="0" w:color="auto"/>
      </w:pBdr>
      <w:spacing w:before="180"/>
      <w:outlineLvl w:val="1"/>
    </w:pPr>
    <w:rPr>
      <w:sz w:val="32"/>
      <w:szCs w:val="32"/>
    </w:rPr>
  </w:style>
  <w:style w:type="paragraph" w:styleId="3">
    <w:name w:val="heading 3"/>
    <w:basedOn w:val="2"/>
    <w:next w:val="a0"/>
    <w:qFormat/>
    <w:rsid w:val="00A60749"/>
    <w:pPr>
      <w:numPr>
        <w:ilvl w:val="2"/>
      </w:numPr>
      <w:spacing w:before="120"/>
      <w:outlineLvl w:val="2"/>
    </w:pPr>
    <w:rPr>
      <w:sz w:val="28"/>
      <w:szCs w:val="28"/>
    </w:rPr>
  </w:style>
  <w:style w:type="paragraph" w:styleId="4">
    <w:name w:val="heading 4"/>
    <w:basedOn w:val="3"/>
    <w:next w:val="a0"/>
    <w:qFormat/>
    <w:rsid w:val="00A60749"/>
    <w:pPr>
      <w:numPr>
        <w:ilvl w:val="3"/>
      </w:numPr>
      <w:outlineLvl w:val="3"/>
    </w:pPr>
    <w:rPr>
      <w:sz w:val="24"/>
      <w:szCs w:val="24"/>
    </w:rPr>
  </w:style>
  <w:style w:type="paragraph" w:styleId="5">
    <w:name w:val="heading 5"/>
    <w:basedOn w:val="4"/>
    <w:next w:val="a0"/>
    <w:qFormat/>
    <w:rsid w:val="00A60749"/>
    <w:pPr>
      <w:numPr>
        <w:ilvl w:val="4"/>
      </w:numPr>
      <w:outlineLvl w:val="4"/>
    </w:pPr>
    <w:rPr>
      <w:sz w:val="22"/>
      <w:szCs w:val="22"/>
    </w:rPr>
  </w:style>
  <w:style w:type="paragraph" w:styleId="6">
    <w:name w:val="heading 6"/>
    <w:basedOn w:val="a0"/>
    <w:next w:val="a0"/>
    <w:qFormat/>
    <w:rsid w:val="00A60749"/>
    <w:pPr>
      <w:keepNext/>
      <w:keepLines/>
      <w:numPr>
        <w:ilvl w:val="5"/>
        <w:numId w:val="1"/>
      </w:numPr>
      <w:spacing w:before="120"/>
      <w:outlineLvl w:val="5"/>
    </w:pPr>
    <w:rPr>
      <w:rFonts w:cs="Arial"/>
    </w:rPr>
  </w:style>
  <w:style w:type="paragraph" w:styleId="7">
    <w:name w:val="heading 7"/>
    <w:basedOn w:val="a0"/>
    <w:next w:val="a0"/>
    <w:qFormat/>
    <w:rsid w:val="00A60749"/>
    <w:pPr>
      <w:keepNext/>
      <w:keepLines/>
      <w:numPr>
        <w:ilvl w:val="6"/>
        <w:numId w:val="1"/>
      </w:numPr>
      <w:spacing w:before="120"/>
      <w:outlineLvl w:val="6"/>
    </w:pPr>
    <w:rPr>
      <w:rFonts w:cs="Arial"/>
    </w:rPr>
  </w:style>
  <w:style w:type="paragraph" w:styleId="8">
    <w:name w:val="heading 8"/>
    <w:basedOn w:val="7"/>
    <w:next w:val="a0"/>
    <w:qFormat/>
    <w:rsid w:val="00A60749"/>
    <w:pPr>
      <w:numPr>
        <w:ilvl w:val="7"/>
      </w:numPr>
      <w:outlineLvl w:val="7"/>
    </w:pPr>
  </w:style>
  <w:style w:type="paragraph" w:styleId="9">
    <w:name w:val="heading 9"/>
    <w:basedOn w:val="8"/>
    <w:next w:val="a0"/>
    <w:qFormat/>
    <w:rsid w:val="00A6074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0749"/>
    <w:pPr>
      <w:spacing w:before="180"/>
      <w:ind w:left="2693" w:hanging="2693"/>
    </w:pPr>
    <w:rPr>
      <w:b w:val="0"/>
      <w:bCs/>
    </w:rPr>
  </w:style>
  <w:style w:type="paragraph" w:styleId="10">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60749"/>
    <w:pPr>
      <w:keepNext/>
      <w:keepLines/>
      <w:spacing w:before="180"/>
      <w:jc w:val="center"/>
    </w:pPr>
  </w:style>
  <w:style w:type="paragraph" w:styleId="a4">
    <w:name w:val="caption"/>
    <w:basedOn w:val="a0"/>
    <w:next w:val="a0"/>
    <w:qFormat/>
    <w:rsid w:val="00A60749"/>
    <w:pPr>
      <w:spacing w:after="240"/>
      <w:jc w:val="center"/>
    </w:pPr>
    <w:rPr>
      <w:b/>
      <w:bCs/>
    </w:rPr>
  </w:style>
  <w:style w:type="paragraph" w:styleId="51">
    <w:name w:val="toc 5"/>
    <w:aliases w:val="Observation TOC"/>
    <w:basedOn w:val="41"/>
    <w:semiHidden/>
    <w:rsid w:val="00A60749"/>
    <w:pPr>
      <w:tabs>
        <w:tab w:val="right" w:pos="1701"/>
      </w:tabs>
      <w:ind w:left="1701" w:hanging="1701"/>
    </w:pPr>
  </w:style>
  <w:style w:type="paragraph" w:styleId="41">
    <w:name w:val="toc 4"/>
    <w:basedOn w:val="31"/>
    <w:semiHidden/>
    <w:rsid w:val="00A60749"/>
    <w:pPr>
      <w:ind w:left="1418" w:hanging="1418"/>
    </w:pPr>
  </w:style>
  <w:style w:type="paragraph" w:styleId="31">
    <w:name w:val="toc 3"/>
    <w:basedOn w:val="21"/>
    <w:semiHidden/>
    <w:rsid w:val="00A60749"/>
    <w:pPr>
      <w:ind w:left="1134" w:hanging="1134"/>
    </w:pPr>
  </w:style>
  <w:style w:type="paragraph" w:styleId="21">
    <w:name w:val="toc 2"/>
    <w:basedOn w:val="10"/>
    <w:semiHidden/>
    <w:rsid w:val="00A60749"/>
    <w:pPr>
      <w:keepNext w:val="0"/>
      <w:spacing w:before="0"/>
      <w:ind w:left="851" w:hanging="851"/>
    </w:pPr>
    <w:rPr>
      <w:szCs w:val="20"/>
    </w:rPr>
  </w:style>
  <w:style w:type="paragraph" w:styleId="22">
    <w:name w:val="index 2"/>
    <w:basedOn w:val="11"/>
    <w:semiHidden/>
    <w:rsid w:val="00A60749"/>
    <w:pPr>
      <w:ind w:left="284"/>
    </w:pPr>
  </w:style>
  <w:style w:type="paragraph" w:styleId="11">
    <w:name w:val="index 1"/>
    <w:basedOn w:val="a0"/>
    <w:semiHidden/>
    <w:rsid w:val="00A60749"/>
    <w:pPr>
      <w:keepLines/>
      <w:spacing w:after="0"/>
    </w:pPr>
  </w:style>
  <w:style w:type="paragraph" w:styleId="a5">
    <w:name w:val="Document Map"/>
    <w:basedOn w:val="a0"/>
    <w:semiHidden/>
    <w:rsid w:val="00A60749"/>
    <w:pPr>
      <w:shd w:val="clear" w:color="auto" w:fill="000080"/>
    </w:pPr>
    <w:rPr>
      <w:rFonts w:ascii="Tahoma" w:hAnsi="Tahoma" w:cs="Tahoma"/>
    </w:rPr>
  </w:style>
  <w:style w:type="paragraph" w:styleId="23">
    <w:name w:val="List Number 2"/>
    <w:basedOn w:val="a6"/>
    <w:rsid w:val="00A60749"/>
    <w:pPr>
      <w:ind w:left="851"/>
    </w:pPr>
  </w:style>
  <w:style w:type="paragraph" w:styleId="a6">
    <w:name w:val="List Number"/>
    <w:basedOn w:val="a7"/>
    <w:rsid w:val="00A60749"/>
  </w:style>
  <w:style w:type="paragraph" w:styleId="a7">
    <w:name w:val="List"/>
    <w:basedOn w:val="a0"/>
    <w:rsid w:val="00A60749"/>
    <w:pPr>
      <w:ind w:left="568" w:hanging="284"/>
    </w:pPr>
  </w:style>
  <w:style w:type="paragraph" w:styleId="a8">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60749"/>
    <w:rPr>
      <w:b/>
      <w:bCs/>
      <w:position w:val="6"/>
      <w:sz w:val="16"/>
      <w:szCs w:val="16"/>
    </w:rPr>
  </w:style>
  <w:style w:type="paragraph" w:styleId="aa">
    <w:name w:val="footnote text"/>
    <w:basedOn w:val="a0"/>
    <w:semiHidden/>
    <w:rsid w:val="00A60749"/>
    <w:pPr>
      <w:keepLines/>
      <w:spacing w:after="0"/>
      <w:ind w:left="454" w:hanging="454"/>
    </w:pPr>
    <w:rPr>
      <w:sz w:val="16"/>
      <w:szCs w:val="16"/>
    </w:rPr>
  </w:style>
  <w:style w:type="paragraph" w:customStyle="1" w:styleId="3GPPHeader">
    <w:name w:val="3GPP_Header"/>
    <w:basedOn w:val="a0"/>
    <w:rsid w:val="00A60749"/>
    <w:pPr>
      <w:tabs>
        <w:tab w:val="left" w:pos="1701"/>
        <w:tab w:val="right" w:pos="9639"/>
      </w:tabs>
      <w:spacing w:after="240"/>
    </w:pPr>
    <w:rPr>
      <w:b/>
      <w:sz w:val="24"/>
    </w:rPr>
  </w:style>
  <w:style w:type="paragraph" w:styleId="90">
    <w:name w:val="toc 9"/>
    <w:basedOn w:val="80"/>
    <w:semiHidden/>
    <w:rsid w:val="00A60749"/>
    <w:pPr>
      <w:ind w:left="1418" w:hanging="1418"/>
    </w:pPr>
  </w:style>
  <w:style w:type="paragraph" w:styleId="60">
    <w:name w:val="toc 6"/>
    <w:basedOn w:val="51"/>
    <w:next w:val="a0"/>
    <w:semiHidden/>
    <w:rsid w:val="00A60749"/>
    <w:pPr>
      <w:ind w:left="1985" w:hanging="1985"/>
    </w:pPr>
  </w:style>
  <w:style w:type="paragraph" w:styleId="70">
    <w:name w:val="toc 7"/>
    <w:basedOn w:val="60"/>
    <w:next w:val="a0"/>
    <w:semiHidden/>
    <w:rsid w:val="00A60749"/>
    <w:pPr>
      <w:ind w:left="2268" w:hanging="2268"/>
    </w:pPr>
  </w:style>
  <w:style w:type="paragraph" w:styleId="20">
    <w:name w:val="List Bullet 2"/>
    <w:basedOn w:val="a"/>
    <w:rsid w:val="00A60749"/>
    <w:pPr>
      <w:numPr>
        <w:numId w:val="6"/>
      </w:numPr>
    </w:pPr>
  </w:style>
  <w:style w:type="paragraph" w:styleId="a">
    <w:name w:val="List Bullet"/>
    <w:basedOn w:val="ab"/>
    <w:rsid w:val="00A60749"/>
    <w:pPr>
      <w:numPr>
        <w:numId w:val="5"/>
      </w:numPr>
    </w:pPr>
  </w:style>
  <w:style w:type="paragraph" w:styleId="30">
    <w:name w:val="List Bullet 3"/>
    <w:basedOn w:val="20"/>
    <w:rsid w:val="00A60749"/>
    <w:pPr>
      <w:numPr>
        <w:numId w:val="7"/>
      </w:numPr>
    </w:pPr>
  </w:style>
  <w:style w:type="paragraph" w:customStyle="1" w:styleId="EQ">
    <w:name w:val="EQ"/>
    <w:basedOn w:val="a0"/>
    <w:next w:val="a0"/>
    <w:rsid w:val="00A60749"/>
    <w:pPr>
      <w:keepLines/>
      <w:tabs>
        <w:tab w:val="center" w:pos="4536"/>
        <w:tab w:val="right" w:pos="9072"/>
      </w:tabs>
      <w:spacing w:after="180"/>
      <w:jc w:val="left"/>
    </w:pPr>
    <w:rPr>
      <w:noProof/>
      <w:lang w:eastAsia="en-US"/>
    </w:rPr>
  </w:style>
  <w:style w:type="paragraph" w:styleId="24">
    <w:name w:val="List 2"/>
    <w:basedOn w:val="a7"/>
    <w:rsid w:val="00A60749"/>
    <w:pPr>
      <w:ind w:left="851"/>
    </w:pPr>
  </w:style>
  <w:style w:type="paragraph" w:styleId="32">
    <w:name w:val="List 3"/>
    <w:basedOn w:val="24"/>
    <w:rsid w:val="00A60749"/>
    <w:pPr>
      <w:ind w:left="1135"/>
    </w:pPr>
  </w:style>
  <w:style w:type="paragraph" w:styleId="42">
    <w:name w:val="List 4"/>
    <w:basedOn w:val="32"/>
    <w:rsid w:val="00A60749"/>
    <w:pPr>
      <w:ind w:left="1418"/>
    </w:pPr>
  </w:style>
  <w:style w:type="paragraph" w:styleId="52">
    <w:name w:val="List 5"/>
    <w:basedOn w:val="42"/>
    <w:rsid w:val="00A60749"/>
    <w:pPr>
      <w:ind w:left="1702"/>
    </w:pPr>
  </w:style>
  <w:style w:type="paragraph" w:customStyle="1" w:styleId="EditorsNote">
    <w:name w:val="Editor's Note"/>
    <w:basedOn w:val="a0"/>
    <w:rsid w:val="00A60749"/>
    <w:pPr>
      <w:keepLines/>
      <w:spacing w:after="180"/>
      <w:ind w:left="1135" w:hanging="851"/>
      <w:jc w:val="left"/>
    </w:pPr>
    <w:rPr>
      <w:color w:val="FF0000"/>
      <w:lang w:eastAsia="en-US"/>
    </w:rPr>
  </w:style>
  <w:style w:type="paragraph" w:styleId="40">
    <w:name w:val="List Bullet 4"/>
    <w:basedOn w:val="30"/>
    <w:rsid w:val="00A60749"/>
    <w:pPr>
      <w:numPr>
        <w:numId w:val="8"/>
      </w:numPr>
    </w:pPr>
  </w:style>
  <w:style w:type="paragraph" w:styleId="50">
    <w:name w:val="List Bullet 5"/>
    <w:basedOn w:val="40"/>
    <w:rsid w:val="00A60749"/>
    <w:pPr>
      <w:numPr>
        <w:numId w:val="4"/>
      </w:numPr>
    </w:pPr>
  </w:style>
  <w:style w:type="paragraph" w:styleId="ac">
    <w:name w:val="footer"/>
    <w:basedOn w:val="a8"/>
    <w:semiHidden/>
    <w:rsid w:val="00A60749"/>
    <w:pPr>
      <w:jc w:val="center"/>
    </w:pPr>
    <w:rPr>
      <w:i/>
      <w:iCs/>
    </w:rPr>
  </w:style>
  <w:style w:type="paragraph" w:customStyle="1" w:styleId="Reference">
    <w:name w:val="Reference"/>
    <w:basedOn w:val="a0"/>
    <w:rsid w:val="00A60749"/>
    <w:pPr>
      <w:numPr>
        <w:numId w:val="2"/>
      </w:numPr>
    </w:pPr>
  </w:style>
  <w:style w:type="paragraph" w:styleId="ad">
    <w:name w:val="Balloon Text"/>
    <w:basedOn w:val="a0"/>
    <w:semiHidden/>
    <w:rsid w:val="00A60749"/>
    <w:rPr>
      <w:rFonts w:ascii="Tahoma" w:hAnsi="Tahoma" w:cs="Tahoma"/>
      <w:sz w:val="16"/>
      <w:szCs w:val="16"/>
    </w:rPr>
  </w:style>
  <w:style w:type="character" w:styleId="ae">
    <w:name w:val="page number"/>
    <w:basedOn w:val="a1"/>
    <w:semiHidden/>
    <w:rsid w:val="00A60749"/>
  </w:style>
  <w:style w:type="paragraph" w:styleId="ab">
    <w:name w:val="Body Text"/>
    <w:basedOn w:val="a0"/>
    <w:link w:val="Char"/>
    <w:rsid w:val="00A60749"/>
  </w:style>
  <w:style w:type="character" w:styleId="af">
    <w:name w:val="Hyperlink"/>
    <w:uiPriority w:val="99"/>
    <w:rsid w:val="00A60749"/>
    <w:rPr>
      <w:color w:val="0000FF"/>
      <w:u w:val="single"/>
      <w:lang w:val="en-GB"/>
    </w:rPr>
  </w:style>
  <w:style w:type="character" w:styleId="af0">
    <w:name w:val="FollowedHyperlink"/>
    <w:semiHidden/>
    <w:rsid w:val="00A60749"/>
    <w:rPr>
      <w:color w:val="FF0000"/>
      <w:u w:val="single"/>
    </w:rPr>
  </w:style>
  <w:style w:type="character" w:styleId="af1">
    <w:name w:val="annotation reference"/>
    <w:semiHidden/>
    <w:rsid w:val="00A60749"/>
    <w:rPr>
      <w:sz w:val="16"/>
      <w:szCs w:val="16"/>
    </w:rPr>
  </w:style>
  <w:style w:type="paragraph" w:styleId="af2">
    <w:name w:val="annotation text"/>
    <w:basedOn w:val="a0"/>
    <w:semiHidden/>
    <w:rsid w:val="00A60749"/>
  </w:style>
  <w:style w:type="paragraph" w:styleId="af3">
    <w:name w:val="annotation subject"/>
    <w:basedOn w:val="af2"/>
    <w:next w:val="af2"/>
    <w:semiHidden/>
    <w:rsid w:val="00A60749"/>
    <w:rPr>
      <w:b/>
      <w:bCs/>
    </w:rPr>
  </w:style>
  <w:style w:type="character" w:customStyle="1" w:styleId="1Char">
    <w:name w:val="标题 1 Char"/>
    <w:link w:val="1"/>
    <w:rsid w:val="00A60749"/>
    <w:rPr>
      <w:rFonts w:ascii="Arial" w:hAnsi="Arial" w:cs="Arial"/>
      <w:sz w:val="36"/>
      <w:szCs w:val="36"/>
      <w:lang w:val="en-GB"/>
    </w:rPr>
  </w:style>
  <w:style w:type="paragraph" w:customStyle="1" w:styleId="B1">
    <w:name w:val="B1"/>
    <w:basedOn w:val="a7"/>
    <w:link w:val="B1Char1"/>
    <w:rsid w:val="00A60749"/>
    <w:pPr>
      <w:spacing w:after="180"/>
      <w:jc w:val="left"/>
    </w:pPr>
    <w:rPr>
      <w:lang w:eastAsia="en-US"/>
    </w:rPr>
  </w:style>
  <w:style w:type="paragraph" w:customStyle="1" w:styleId="B2">
    <w:name w:val="B2"/>
    <w:basedOn w:val="24"/>
    <w:rsid w:val="00A60749"/>
    <w:pPr>
      <w:spacing w:after="180"/>
      <w:jc w:val="left"/>
    </w:pPr>
    <w:rPr>
      <w:lang w:eastAsia="en-US"/>
    </w:rPr>
  </w:style>
  <w:style w:type="paragraph" w:customStyle="1" w:styleId="B3">
    <w:name w:val="B3"/>
    <w:basedOn w:val="32"/>
    <w:rsid w:val="00A60749"/>
    <w:pPr>
      <w:spacing w:after="180"/>
      <w:jc w:val="left"/>
    </w:pPr>
    <w:rPr>
      <w:lang w:eastAsia="en-US"/>
    </w:rPr>
  </w:style>
  <w:style w:type="paragraph" w:customStyle="1" w:styleId="B4">
    <w:name w:val="B4"/>
    <w:basedOn w:val="42"/>
    <w:rsid w:val="00A60749"/>
    <w:pPr>
      <w:spacing w:after="180"/>
      <w:jc w:val="left"/>
    </w:pPr>
    <w:rPr>
      <w:lang w:eastAsia="en-US"/>
    </w:rPr>
  </w:style>
  <w:style w:type="paragraph" w:customStyle="1" w:styleId="Proposal">
    <w:name w:val="Proposal"/>
    <w:basedOn w:val="a0"/>
    <w:rsid w:val="00A60749"/>
    <w:pPr>
      <w:numPr>
        <w:numId w:val="3"/>
      </w:numPr>
      <w:tabs>
        <w:tab w:val="left" w:pos="1701"/>
      </w:tabs>
    </w:pPr>
    <w:rPr>
      <w:b/>
      <w:bCs/>
    </w:rPr>
  </w:style>
  <w:style w:type="character" w:customStyle="1" w:styleId="Char">
    <w:name w:val="正文文本 Char"/>
    <w:link w:val="ab"/>
    <w:rsid w:val="00A60749"/>
    <w:rPr>
      <w:rFonts w:ascii="Arial" w:hAnsi="Arial"/>
      <w:lang w:val="en-GB"/>
    </w:rPr>
  </w:style>
  <w:style w:type="paragraph" w:customStyle="1" w:styleId="B5">
    <w:name w:val="B5"/>
    <w:basedOn w:val="52"/>
    <w:rsid w:val="00A60749"/>
    <w:pPr>
      <w:spacing w:after="180"/>
      <w:jc w:val="left"/>
    </w:pPr>
    <w:rPr>
      <w:lang w:eastAsia="en-US"/>
    </w:rPr>
  </w:style>
  <w:style w:type="paragraph" w:customStyle="1" w:styleId="EX">
    <w:name w:val="EX"/>
    <w:basedOn w:val="a0"/>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a0"/>
    <w:rsid w:val="00A60749"/>
    <w:pPr>
      <w:keepNext/>
      <w:keepLines/>
      <w:spacing w:after="0"/>
      <w:jc w:val="left"/>
    </w:pPr>
    <w:rPr>
      <w:sz w:val="18"/>
      <w:lang w:eastAsia="en-US"/>
    </w:rPr>
  </w:style>
  <w:style w:type="paragraph" w:customStyle="1" w:styleId="TAC">
    <w:name w:val="TAC"/>
    <w:basedOn w:val="TAL"/>
    <w:rsid w:val="00A60749"/>
    <w:pPr>
      <w:jc w:val="center"/>
    </w:pPr>
  </w:style>
  <w:style w:type="paragraph" w:customStyle="1" w:styleId="TAH">
    <w:name w:val="TAH"/>
    <w:basedOn w:val="TAC"/>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a0"/>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1"/>
    <w:next w:val="a0"/>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a0"/>
    <w:rsid w:val="00A60749"/>
    <w:pPr>
      <w:spacing w:after="0"/>
      <w:jc w:val="left"/>
    </w:pPr>
    <w:rPr>
      <w:lang w:eastAsia="en-US"/>
    </w:rPr>
  </w:style>
  <w:style w:type="paragraph" w:customStyle="1" w:styleId="Observation">
    <w:name w:val="Observation"/>
    <w:basedOn w:val="Proposal"/>
    <w:qFormat/>
    <w:rsid w:val="00A60749"/>
    <w:pPr>
      <w:numPr>
        <w:numId w:val="13"/>
      </w:numPr>
    </w:pPr>
  </w:style>
  <w:style w:type="paragraph" w:styleId="af4">
    <w:name w:val="table of figures"/>
    <w:basedOn w:val="a0"/>
    <w:next w:val="a0"/>
    <w:uiPriority w:val="99"/>
    <w:rsid w:val="00A60749"/>
    <w:pPr>
      <w:ind w:left="1418" w:hanging="1418"/>
      <w:jc w:val="left"/>
    </w:pPr>
    <w:rPr>
      <w:b/>
    </w:rPr>
  </w:style>
  <w:style w:type="paragraph" w:styleId="af5">
    <w:name w:val="List Paragraph"/>
    <w:basedOn w:val="a0"/>
    <w:uiPriority w:val="34"/>
    <w:qFormat/>
    <w:rsid w:val="00B22441"/>
    <w:pPr>
      <w:ind w:left="720"/>
      <w:contextualSpacing/>
    </w:pPr>
  </w:style>
  <w:style w:type="table" w:styleId="af6">
    <w:name w:val="Table Grid"/>
    <w:basedOn w:val="a2"/>
    <w:rsid w:val="00E904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30742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A60749"/>
    <w:pPr>
      <w:numPr>
        <w:ilvl w:val="1"/>
      </w:numPr>
      <w:pBdr>
        <w:top w:val="none" w:sz="0" w:space="0" w:color="auto"/>
      </w:pBdr>
      <w:spacing w:before="180"/>
      <w:outlineLvl w:val="1"/>
    </w:pPr>
    <w:rPr>
      <w:sz w:val="32"/>
      <w:szCs w:val="32"/>
    </w:rPr>
  </w:style>
  <w:style w:type="paragraph" w:styleId="3">
    <w:name w:val="heading 3"/>
    <w:basedOn w:val="2"/>
    <w:next w:val="a0"/>
    <w:qFormat/>
    <w:rsid w:val="00A60749"/>
    <w:pPr>
      <w:numPr>
        <w:ilvl w:val="2"/>
      </w:numPr>
      <w:spacing w:before="120"/>
      <w:outlineLvl w:val="2"/>
    </w:pPr>
    <w:rPr>
      <w:sz w:val="28"/>
      <w:szCs w:val="28"/>
    </w:rPr>
  </w:style>
  <w:style w:type="paragraph" w:styleId="4">
    <w:name w:val="heading 4"/>
    <w:basedOn w:val="3"/>
    <w:next w:val="a0"/>
    <w:qFormat/>
    <w:rsid w:val="00A60749"/>
    <w:pPr>
      <w:numPr>
        <w:ilvl w:val="3"/>
      </w:numPr>
      <w:outlineLvl w:val="3"/>
    </w:pPr>
    <w:rPr>
      <w:sz w:val="24"/>
      <w:szCs w:val="24"/>
    </w:rPr>
  </w:style>
  <w:style w:type="paragraph" w:styleId="5">
    <w:name w:val="heading 5"/>
    <w:basedOn w:val="4"/>
    <w:next w:val="a0"/>
    <w:qFormat/>
    <w:rsid w:val="00A60749"/>
    <w:pPr>
      <w:numPr>
        <w:ilvl w:val="4"/>
      </w:numPr>
      <w:outlineLvl w:val="4"/>
    </w:pPr>
    <w:rPr>
      <w:sz w:val="22"/>
      <w:szCs w:val="22"/>
    </w:rPr>
  </w:style>
  <w:style w:type="paragraph" w:styleId="6">
    <w:name w:val="heading 6"/>
    <w:basedOn w:val="a0"/>
    <w:next w:val="a0"/>
    <w:qFormat/>
    <w:rsid w:val="00A60749"/>
    <w:pPr>
      <w:keepNext/>
      <w:keepLines/>
      <w:numPr>
        <w:ilvl w:val="5"/>
        <w:numId w:val="1"/>
      </w:numPr>
      <w:spacing w:before="120"/>
      <w:outlineLvl w:val="5"/>
    </w:pPr>
    <w:rPr>
      <w:rFonts w:cs="Arial"/>
    </w:rPr>
  </w:style>
  <w:style w:type="paragraph" w:styleId="7">
    <w:name w:val="heading 7"/>
    <w:basedOn w:val="a0"/>
    <w:next w:val="a0"/>
    <w:qFormat/>
    <w:rsid w:val="00A60749"/>
    <w:pPr>
      <w:keepNext/>
      <w:keepLines/>
      <w:numPr>
        <w:ilvl w:val="6"/>
        <w:numId w:val="1"/>
      </w:numPr>
      <w:spacing w:before="120"/>
      <w:outlineLvl w:val="6"/>
    </w:pPr>
    <w:rPr>
      <w:rFonts w:cs="Arial"/>
    </w:rPr>
  </w:style>
  <w:style w:type="paragraph" w:styleId="8">
    <w:name w:val="heading 8"/>
    <w:basedOn w:val="7"/>
    <w:next w:val="a0"/>
    <w:qFormat/>
    <w:rsid w:val="00A60749"/>
    <w:pPr>
      <w:numPr>
        <w:ilvl w:val="7"/>
      </w:numPr>
      <w:outlineLvl w:val="7"/>
    </w:pPr>
  </w:style>
  <w:style w:type="paragraph" w:styleId="9">
    <w:name w:val="heading 9"/>
    <w:basedOn w:val="8"/>
    <w:next w:val="a0"/>
    <w:qFormat/>
    <w:rsid w:val="00A6074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0749"/>
    <w:pPr>
      <w:spacing w:before="180"/>
      <w:ind w:left="2693" w:hanging="2693"/>
    </w:pPr>
    <w:rPr>
      <w:b w:val="0"/>
      <w:bCs/>
    </w:rPr>
  </w:style>
  <w:style w:type="paragraph" w:styleId="10">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60749"/>
    <w:pPr>
      <w:keepNext/>
      <w:keepLines/>
      <w:spacing w:before="180"/>
      <w:jc w:val="center"/>
    </w:pPr>
  </w:style>
  <w:style w:type="paragraph" w:styleId="a4">
    <w:name w:val="caption"/>
    <w:basedOn w:val="a0"/>
    <w:next w:val="a0"/>
    <w:qFormat/>
    <w:rsid w:val="00A60749"/>
    <w:pPr>
      <w:spacing w:after="240"/>
      <w:jc w:val="center"/>
    </w:pPr>
    <w:rPr>
      <w:b/>
      <w:bCs/>
    </w:rPr>
  </w:style>
  <w:style w:type="paragraph" w:styleId="51">
    <w:name w:val="toc 5"/>
    <w:aliases w:val="Observation TOC"/>
    <w:basedOn w:val="41"/>
    <w:semiHidden/>
    <w:rsid w:val="00A60749"/>
    <w:pPr>
      <w:tabs>
        <w:tab w:val="right" w:pos="1701"/>
      </w:tabs>
      <w:ind w:left="1701" w:hanging="1701"/>
    </w:pPr>
  </w:style>
  <w:style w:type="paragraph" w:styleId="41">
    <w:name w:val="toc 4"/>
    <w:basedOn w:val="31"/>
    <w:semiHidden/>
    <w:rsid w:val="00A60749"/>
    <w:pPr>
      <w:ind w:left="1418" w:hanging="1418"/>
    </w:pPr>
  </w:style>
  <w:style w:type="paragraph" w:styleId="31">
    <w:name w:val="toc 3"/>
    <w:basedOn w:val="21"/>
    <w:semiHidden/>
    <w:rsid w:val="00A60749"/>
    <w:pPr>
      <w:ind w:left="1134" w:hanging="1134"/>
    </w:pPr>
  </w:style>
  <w:style w:type="paragraph" w:styleId="21">
    <w:name w:val="toc 2"/>
    <w:basedOn w:val="10"/>
    <w:semiHidden/>
    <w:rsid w:val="00A60749"/>
    <w:pPr>
      <w:keepNext w:val="0"/>
      <w:spacing w:before="0"/>
      <w:ind w:left="851" w:hanging="851"/>
    </w:pPr>
    <w:rPr>
      <w:szCs w:val="20"/>
    </w:rPr>
  </w:style>
  <w:style w:type="paragraph" w:styleId="22">
    <w:name w:val="index 2"/>
    <w:basedOn w:val="11"/>
    <w:semiHidden/>
    <w:rsid w:val="00A60749"/>
    <w:pPr>
      <w:ind w:left="284"/>
    </w:pPr>
  </w:style>
  <w:style w:type="paragraph" w:styleId="11">
    <w:name w:val="index 1"/>
    <w:basedOn w:val="a0"/>
    <w:semiHidden/>
    <w:rsid w:val="00A60749"/>
    <w:pPr>
      <w:keepLines/>
      <w:spacing w:after="0"/>
    </w:pPr>
  </w:style>
  <w:style w:type="paragraph" w:styleId="a5">
    <w:name w:val="Document Map"/>
    <w:basedOn w:val="a0"/>
    <w:semiHidden/>
    <w:rsid w:val="00A60749"/>
    <w:pPr>
      <w:shd w:val="clear" w:color="auto" w:fill="000080"/>
    </w:pPr>
    <w:rPr>
      <w:rFonts w:ascii="Tahoma" w:hAnsi="Tahoma" w:cs="Tahoma"/>
    </w:rPr>
  </w:style>
  <w:style w:type="paragraph" w:styleId="23">
    <w:name w:val="List Number 2"/>
    <w:basedOn w:val="a6"/>
    <w:rsid w:val="00A60749"/>
    <w:pPr>
      <w:ind w:left="851"/>
    </w:pPr>
  </w:style>
  <w:style w:type="paragraph" w:styleId="a6">
    <w:name w:val="List Number"/>
    <w:basedOn w:val="a7"/>
    <w:rsid w:val="00A60749"/>
  </w:style>
  <w:style w:type="paragraph" w:styleId="a7">
    <w:name w:val="List"/>
    <w:basedOn w:val="a0"/>
    <w:rsid w:val="00A60749"/>
    <w:pPr>
      <w:ind w:left="568" w:hanging="284"/>
    </w:pPr>
  </w:style>
  <w:style w:type="paragraph" w:styleId="a8">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60749"/>
    <w:rPr>
      <w:b/>
      <w:bCs/>
      <w:position w:val="6"/>
      <w:sz w:val="16"/>
      <w:szCs w:val="16"/>
    </w:rPr>
  </w:style>
  <w:style w:type="paragraph" w:styleId="aa">
    <w:name w:val="footnote text"/>
    <w:basedOn w:val="a0"/>
    <w:semiHidden/>
    <w:rsid w:val="00A60749"/>
    <w:pPr>
      <w:keepLines/>
      <w:spacing w:after="0"/>
      <w:ind w:left="454" w:hanging="454"/>
    </w:pPr>
    <w:rPr>
      <w:sz w:val="16"/>
      <w:szCs w:val="16"/>
    </w:rPr>
  </w:style>
  <w:style w:type="paragraph" w:customStyle="1" w:styleId="3GPPHeader">
    <w:name w:val="3GPP_Header"/>
    <w:basedOn w:val="a0"/>
    <w:rsid w:val="00A60749"/>
    <w:pPr>
      <w:tabs>
        <w:tab w:val="left" w:pos="1701"/>
        <w:tab w:val="right" w:pos="9639"/>
      </w:tabs>
      <w:spacing w:after="240"/>
    </w:pPr>
    <w:rPr>
      <w:b/>
      <w:sz w:val="24"/>
    </w:rPr>
  </w:style>
  <w:style w:type="paragraph" w:styleId="90">
    <w:name w:val="toc 9"/>
    <w:basedOn w:val="80"/>
    <w:semiHidden/>
    <w:rsid w:val="00A60749"/>
    <w:pPr>
      <w:ind w:left="1418" w:hanging="1418"/>
    </w:pPr>
  </w:style>
  <w:style w:type="paragraph" w:styleId="60">
    <w:name w:val="toc 6"/>
    <w:basedOn w:val="51"/>
    <w:next w:val="a0"/>
    <w:semiHidden/>
    <w:rsid w:val="00A60749"/>
    <w:pPr>
      <w:ind w:left="1985" w:hanging="1985"/>
    </w:pPr>
  </w:style>
  <w:style w:type="paragraph" w:styleId="70">
    <w:name w:val="toc 7"/>
    <w:basedOn w:val="60"/>
    <w:next w:val="a0"/>
    <w:semiHidden/>
    <w:rsid w:val="00A60749"/>
    <w:pPr>
      <w:ind w:left="2268" w:hanging="2268"/>
    </w:pPr>
  </w:style>
  <w:style w:type="paragraph" w:styleId="20">
    <w:name w:val="List Bullet 2"/>
    <w:basedOn w:val="a"/>
    <w:rsid w:val="00A60749"/>
    <w:pPr>
      <w:numPr>
        <w:numId w:val="6"/>
      </w:numPr>
    </w:pPr>
  </w:style>
  <w:style w:type="paragraph" w:styleId="a">
    <w:name w:val="List Bullet"/>
    <w:basedOn w:val="ab"/>
    <w:rsid w:val="00A60749"/>
    <w:pPr>
      <w:numPr>
        <w:numId w:val="5"/>
      </w:numPr>
    </w:pPr>
  </w:style>
  <w:style w:type="paragraph" w:styleId="30">
    <w:name w:val="List Bullet 3"/>
    <w:basedOn w:val="20"/>
    <w:rsid w:val="00A60749"/>
    <w:pPr>
      <w:numPr>
        <w:numId w:val="7"/>
      </w:numPr>
    </w:pPr>
  </w:style>
  <w:style w:type="paragraph" w:customStyle="1" w:styleId="EQ">
    <w:name w:val="EQ"/>
    <w:basedOn w:val="a0"/>
    <w:next w:val="a0"/>
    <w:rsid w:val="00A60749"/>
    <w:pPr>
      <w:keepLines/>
      <w:tabs>
        <w:tab w:val="center" w:pos="4536"/>
        <w:tab w:val="right" w:pos="9072"/>
      </w:tabs>
      <w:spacing w:after="180"/>
      <w:jc w:val="left"/>
    </w:pPr>
    <w:rPr>
      <w:noProof/>
      <w:lang w:eastAsia="en-US"/>
    </w:rPr>
  </w:style>
  <w:style w:type="paragraph" w:styleId="24">
    <w:name w:val="List 2"/>
    <w:basedOn w:val="a7"/>
    <w:rsid w:val="00A60749"/>
    <w:pPr>
      <w:ind w:left="851"/>
    </w:pPr>
  </w:style>
  <w:style w:type="paragraph" w:styleId="32">
    <w:name w:val="List 3"/>
    <w:basedOn w:val="24"/>
    <w:rsid w:val="00A60749"/>
    <w:pPr>
      <w:ind w:left="1135"/>
    </w:pPr>
  </w:style>
  <w:style w:type="paragraph" w:styleId="42">
    <w:name w:val="List 4"/>
    <w:basedOn w:val="32"/>
    <w:rsid w:val="00A60749"/>
    <w:pPr>
      <w:ind w:left="1418"/>
    </w:pPr>
  </w:style>
  <w:style w:type="paragraph" w:styleId="52">
    <w:name w:val="List 5"/>
    <w:basedOn w:val="42"/>
    <w:rsid w:val="00A60749"/>
    <w:pPr>
      <w:ind w:left="1702"/>
    </w:pPr>
  </w:style>
  <w:style w:type="paragraph" w:customStyle="1" w:styleId="EditorsNote">
    <w:name w:val="Editor's Note"/>
    <w:basedOn w:val="a0"/>
    <w:rsid w:val="00A60749"/>
    <w:pPr>
      <w:keepLines/>
      <w:spacing w:after="180"/>
      <w:ind w:left="1135" w:hanging="851"/>
      <w:jc w:val="left"/>
    </w:pPr>
    <w:rPr>
      <w:color w:val="FF0000"/>
      <w:lang w:eastAsia="en-US"/>
    </w:rPr>
  </w:style>
  <w:style w:type="paragraph" w:styleId="40">
    <w:name w:val="List Bullet 4"/>
    <w:basedOn w:val="30"/>
    <w:rsid w:val="00A60749"/>
    <w:pPr>
      <w:numPr>
        <w:numId w:val="8"/>
      </w:numPr>
    </w:pPr>
  </w:style>
  <w:style w:type="paragraph" w:styleId="50">
    <w:name w:val="List Bullet 5"/>
    <w:basedOn w:val="40"/>
    <w:rsid w:val="00A60749"/>
    <w:pPr>
      <w:numPr>
        <w:numId w:val="4"/>
      </w:numPr>
    </w:pPr>
  </w:style>
  <w:style w:type="paragraph" w:styleId="ac">
    <w:name w:val="footer"/>
    <w:basedOn w:val="a8"/>
    <w:semiHidden/>
    <w:rsid w:val="00A60749"/>
    <w:pPr>
      <w:jc w:val="center"/>
    </w:pPr>
    <w:rPr>
      <w:i/>
      <w:iCs/>
    </w:rPr>
  </w:style>
  <w:style w:type="paragraph" w:customStyle="1" w:styleId="Reference">
    <w:name w:val="Reference"/>
    <w:basedOn w:val="a0"/>
    <w:rsid w:val="00A60749"/>
    <w:pPr>
      <w:numPr>
        <w:numId w:val="2"/>
      </w:numPr>
    </w:pPr>
  </w:style>
  <w:style w:type="paragraph" w:styleId="ad">
    <w:name w:val="Balloon Text"/>
    <w:basedOn w:val="a0"/>
    <w:semiHidden/>
    <w:rsid w:val="00A60749"/>
    <w:rPr>
      <w:rFonts w:ascii="Tahoma" w:hAnsi="Tahoma" w:cs="Tahoma"/>
      <w:sz w:val="16"/>
      <w:szCs w:val="16"/>
    </w:rPr>
  </w:style>
  <w:style w:type="character" w:styleId="ae">
    <w:name w:val="page number"/>
    <w:basedOn w:val="a1"/>
    <w:semiHidden/>
    <w:rsid w:val="00A60749"/>
  </w:style>
  <w:style w:type="paragraph" w:styleId="ab">
    <w:name w:val="Body Text"/>
    <w:basedOn w:val="a0"/>
    <w:link w:val="Char"/>
    <w:rsid w:val="00A60749"/>
  </w:style>
  <w:style w:type="character" w:styleId="af">
    <w:name w:val="Hyperlink"/>
    <w:uiPriority w:val="99"/>
    <w:rsid w:val="00A60749"/>
    <w:rPr>
      <w:color w:val="0000FF"/>
      <w:u w:val="single"/>
      <w:lang w:val="en-GB"/>
    </w:rPr>
  </w:style>
  <w:style w:type="character" w:styleId="af0">
    <w:name w:val="FollowedHyperlink"/>
    <w:semiHidden/>
    <w:rsid w:val="00A60749"/>
    <w:rPr>
      <w:color w:val="FF0000"/>
      <w:u w:val="single"/>
    </w:rPr>
  </w:style>
  <w:style w:type="character" w:styleId="af1">
    <w:name w:val="annotation reference"/>
    <w:semiHidden/>
    <w:rsid w:val="00A60749"/>
    <w:rPr>
      <w:sz w:val="16"/>
      <w:szCs w:val="16"/>
    </w:rPr>
  </w:style>
  <w:style w:type="paragraph" w:styleId="af2">
    <w:name w:val="annotation text"/>
    <w:basedOn w:val="a0"/>
    <w:semiHidden/>
    <w:rsid w:val="00A60749"/>
  </w:style>
  <w:style w:type="paragraph" w:styleId="af3">
    <w:name w:val="annotation subject"/>
    <w:basedOn w:val="af2"/>
    <w:next w:val="af2"/>
    <w:semiHidden/>
    <w:rsid w:val="00A60749"/>
    <w:rPr>
      <w:b/>
      <w:bCs/>
    </w:rPr>
  </w:style>
  <w:style w:type="character" w:customStyle="1" w:styleId="1Char">
    <w:name w:val="标题 1 Char"/>
    <w:link w:val="1"/>
    <w:rsid w:val="00A60749"/>
    <w:rPr>
      <w:rFonts w:ascii="Arial" w:hAnsi="Arial" w:cs="Arial"/>
      <w:sz w:val="36"/>
      <w:szCs w:val="36"/>
      <w:lang w:val="en-GB"/>
    </w:rPr>
  </w:style>
  <w:style w:type="paragraph" w:customStyle="1" w:styleId="B1">
    <w:name w:val="B1"/>
    <w:basedOn w:val="a7"/>
    <w:link w:val="B1Char1"/>
    <w:rsid w:val="00A60749"/>
    <w:pPr>
      <w:spacing w:after="180"/>
      <w:jc w:val="left"/>
    </w:pPr>
    <w:rPr>
      <w:lang w:eastAsia="en-US"/>
    </w:rPr>
  </w:style>
  <w:style w:type="paragraph" w:customStyle="1" w:styleId="B2">
    <w:name w:val="B2"/>
    <w:basedOn w:val="24"/>
    <w:rsid w:val="00A60749"/>
    <w:pPr>
      <w:spacing w:after="180"/>
      <w:jc w:val="left"/>
    </w:pPr>
    <w:rPr>
      <w:lang w:eastAsia="en-US"/>
    </w:rPr>
  </w:style>
  <w:style w:type="paragraph" w:customStyle="1" w:styleId="B3">
    <w:name w:val="B3"/>
    <w:basedOn w:val="32"/>
    <w:rsid w:val="00A60749"/>
    <w:pPr>
      <w:spacing w:after="180"/>
      <w:jc w:val="left"/>
    </w:pPr>
    <w:rPr>
      <w:lang w:eastAsia="en-US"/>
    </w:rPr>
  </w:style>
  <w:style w:type="paragraph" w:customStyle="1" w:styleId="B4">
    <w:name w:val="B4"/>
    <w:basedOn w:val="42"/>
    <w:rsid w:val="00A60749"/>
    <w:pPr>
      <w:spacing w:after="180"/>
      <w:jc w:val="left"/>
    </w:pPr>
    <w:rPr>
      <w:lang w:eastAsia="en-US"/>
    </w:rPr>
  </w:style>
  <w:style w:type="paragraph" w:customStyle="1" w:styleId="Proposal">
    <w:name w:val="Proposal"/>
    <w:basedOn w:val="a0"/>
    <w:rsid w:val="00A60749"/>
    <w:pPr>
      <w:numPr>
        <w:numId w:val="3"/>
      </w:numPr>
      <w:tabs>
        <w:tab w:val="left" w:pos="1701"/>
      </w:tabs>
    </w:pPr>
    <w:rPr>
      <w:b/>
      <w:bCs/>
    </w:rPr>
  </w:style>
  <w:style w:type="character" w:customStyle="1" w:styleId="Char">
    <w:name w:val="正文文本 Char"/>
    <w:link w:val="ab"/>
    <w:rsid w:val="00A60749"/>
    <w:rPr>
      <w:rFonts w:ascii="Arial" w:hAnsi="Arial"/>
      <w:lang w:val="en-GB"/>
    </w:rPr>
  </w:style>
  <w:style w:type="paragraph" w:customStyle="1" w:styleId="B5">
    <w:name w:val="B5"/>
    <w:basedOn w:val="52"/>
    <w:rsid w:val="00A60749"/>
    <w:pPr>
      <w:spacing w:after="180"/>
      <w:jc w:val="left"/>
    </w:pPr>
    <w:rPr>
      <w:lang w:eastAsia="en-US"/>
    </w:rPr>
  </w:style>
  <w:style w:type="paragraph" w:customStyle="1" w:styleId="EX">
    <w:name w:val="EX"/>
    <w:basedOn w:val="a0"/>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a0"/>
    <w:rsid w:val="00A60749"/>
    <w:pPr>
      <w:keepNext/>
      <w:keepLines/>
      <w:spacing w:after="0"/>
      <w:jc w:val="left"/>
    </w:pPr>
    <w:rPr>
      <w:sz w:val="18"/>
      <w:lang w:eastAsia="en-US"/>
    </w:rPr>
  </w:style>
  <w:style w:type="paragraph" w:customStyle="1" w:styleId="TAC">
    <w:name w:val="TAC"/>
    <w:basedOn w:val="TAL"/>
    <w:rsid w:val="00A60749"/>
    <w:pPr>
      <w:jc w:val="center"/>
    </w:pPr>
  </w:style>
  <w:style w:type="paragraph" w:customStyle="1" w:styleId="TAH">
    <w:name w:val="TAH"/>
    <w:basedOn w:val="TAC"/>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a0"/>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1"/>
    <w:next w:val="a0"/>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a0"/>
    <w:rsid w:val="00A60749"/>
    <w:pPr>
      <w:spacing w:after="0"/>
      <w:jc w:val="left"/>
    </w:pPr>
    <w:rPr>
      <w:lang w:eastAsia="en-US"/>
    </w:rPr>
  </w:style>
  <w:style w:type="paragraph" w:customStyle="1" w:styleId="Observation">
    <w:name w:val="Observation"/>
    <w:basedOn w:val="Proposal"/>
    <w:qFormat/>
    <w:rsid w:val="00A60749"/>
    <w:pPr>
      <w:numPr>
        <w:numId w:val="13"/>
      </w:numPr>
    </w:pPr>
  </w:style>
  <w:style w:type="paragraph" w:styleId="af4">
    <w:name w:val="table of figures"/>
    <w:basedOn w:val="a0"/>
    <w:next w:val="a0"/>
    <w:uiPriority w:val="99"/>
    <w:rsid w:val="00A60749"/>
    <w:pPr>
      <w:ind w:left="1418" w:hanging="1418"/>
      <w:jc w:val="left"/>
    </w:pPr>
    <w:rPr>
      <w:b/>
    </w:rPr>
  </w:style>
  <w:style w:type="paragraph" w:styleId="af5">
    <w:name w:val="List Paragraph"/>
    <w:basedOn w:val="a0"/>
    <w:uiPriority w:val="34"/>
    <w:qFormat/>
    <w:rsid w:val="00B22441"/>
    <w:pPr>
      <w:ind w:left="720"/>
      <w:contextualSpacing/>
    </w:pPr>
  </w:style>
  <w:style w:type="table" w:styleId="af6">
    <w:name w:val="Table Grid"/>
    <w:basedOn w:val="a2"/>
    <w:rsid w:val="00E904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3074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Deskto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1D062-DF23-407B-A0FF-6DA8B068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keywords>OPPO</cp:keywords>
  <cp:lastModifiedBy>oppo</cp:lastModifiedBy>
  <cp:revision>3</cp:revision>
  <cp:lastPrinted>2008-01-31T00:09:00Z</cp:lastPrinted>
  <dcterms:created xsi:type="dcterms:W3CDTF">2017-05-05T07:53:00Z</dcterms:created>
  <dcterms:modified xsi:type="dcterms:W3CDTF">2017-05-05T07:58:00Z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